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mc:AlternateContent>
          <mc:Choice Requires="wps">
            <w:drawing>
              <wp:anchor behindDoc="0" distT="0" distB="0" distL="0" distR="0" simplePos="0" locked="0" layoutInCell="1" allowOverlap="1" relativeHeight="6" wp14:anchorId="18B81A76">
                <wp:simplePos x="0" y="0"/>
                <wp:positionH relativeFrom="column">
                  <wp:posOffset>232410</wp:posOffset>
                </wp:positionH>
                <wp:positionV relativeFrom="paragraph">
                  <wp:posOffset>-73660</wp:posOffset>
                </wp:positionV>
                <wp:extent cx="3983355" cy="6226810"/>
                <wp:effectExtent l="0" t="0" r="19685" b="23495"/>
                <wp:wrapNone/>
                <wp:docPr id="1" name="Text Box 29"/>
                <a:graphic xmlns:a="http://schemas.openxmlformats.org/drawingml/2006/main">
                  <a:graphicData uri="http://schemas.microsoft.com/office/word/2010/wordprocessingShape">
                    <wps:wsp>
                      <wps:cNvSpPr/>
                      <wps:spPr>
                        <a:xfrm>
                          <a:off x="0" y="0"/>
                          <a:ext cx="3982680" cy="6226200"/>
                        </a:xfrm>
                        <a:prstGeom prst="rect">
                          <a:avLst/>
                        </a:prstGeom>
                        <a:ln>
                          <a:solidFill>
                            <a:srgbClr val="3333ff"/>
                          </a:solidFill>
                          <a:round/>
                        </a:ln>
                      </wps:spPr>
                      <wps:style>
                        <a:lnRef idx="2">
                          <a:schemeClr val="accent1"/>
                        </a:lnRef>
                        <a:fillRef idx="1">
                          <a:schemeClr val="lt1"/>
                        </a:fillRef>
                        <a:effectRef idx="0">
                          <a:schemeClr val="accent1"/>
                        </a:effectRef>
                        <a:fontRef idx="minor"/>
                      </wps:style>
                      <wps:txbx>
                        <w:txbxContent>
                          <w:p>
                            <w:pPr>
                              <w:pStyle w:val="Contenudecadre"/>
                              <w:jc w:val="center"/>
                              <w:rPr>
                                <w:b/>
                                <w:b/>
                                <w:bCs/>
                              </w:rPr>
                            </w:pPr>
                            <w:r>
                              <w:rPr>
                                <w:b/>
                                <w:bCs/>
                              </w:rPr>
                            </w:r>
                          </w:p>
                          <w:p>
                            <w:pPr>
                              <w:pStyle w:val="Contenudecadre"/>
                              <w:jc w:val="center"/>
                              <w:rPr>
                                <w:rFonts w:ascii="Bell MT" w:hAnsi="Bell MT" w:cs="Arial"/>
                                <w:b/>
                                <w:b/>
                                <w:bCs/>
                                <w:color w:val="000080"/>
                                <w:spacing w:val="20"/>
                                <w:sz w:val="28"/>
                                <w:szCs w:val="18"/>
                              </w:rPr>
                            </w:pPr>
                            <w:r>
                              <w:rPr>
                                <w:rFonts w:cs="Arial" w:ascii="Bell MT" w:hAnsi="Bell MT"/>
                                <w:b/>
                                <w:bCs/>
                                <w:color w:val="3333FF"/>
                                <w:spacing w:val="20"/>
                                <w:sz w:val="28"/>
                                <w:szCs w:val="18"/>
                              </w:rPr>
                              <w:t>INTERVENANTS</w:t>
                            </w:r>
                            <w:r>
                              <w:rPr>
                                <w:rFonts w:cs="Arial" w:ascii="Bell MT" w:hAnsi="Bell MT"/>
                                <w:b/>
                                <w:bCs/>
                                <w:color w:val="000080"/>
                                <w:spacing w:val="20"/>
                                <w:sz w:val="28"/>
                                <w:szCs w:val="18"/>
                              </w:rPr>
                              <w:t> </w:t>
                            </w:r>
                          </w:p>
                          <w:p>
                            <w:pPr>
                              <w:pStyle w:val="Contenudecadre"/>
                              <w:jc w:val="center"/>
                              <w:rPr>
                                <w:b/>
                                <w:b/>
                                <w:bCs/>
                                <w:color w:val="000080"/>
                              </w:rPr>
                            </w:pPr>
                            <w:r>
                              <w:rPr>
                                <w:b/>
                                <w:bCs/>
                                <w:color w:val="000080"/>
                              </w:rPr>
                            </w:r>
                          </w:p>
                          <w:p>
                            <w:pPr>
                              <w:pStyle w:val="Contenudecadre"/>
                              <w:jc w:val="both"/>
                              <w:rPr>
                                <w:rFonts w:ascii="Tahoma" w:hAnsi="Tahoma" w:cs="Tahoma"/>
                                <w:sz w:val="22"/>
                                <w:szCs w:val="22"/>
                              </w:rPr>
                            </w:pPr>
                            <w:r>
                              <w:rPr>
                                <w:rFonts w:cs="Tahoma" w:ascii="Tahoma" w:hAnsi="Tahoma"/>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b/>
                                <w:b/>
                                <w:color w:val="0000FF"/>
                                <w:sz w:val="22"/>
                                <w:szCs w:val="22"/>
                              </w:rPr>
                            </w:pPr>
                            <w:r>
                              <w:rPr>
                                <w:rFonts w:cs="Tahoma" w:ascii="Calibri" w:hAnsi="Calibri" w:asciiTheme="minorHAnsi" w:hAnsiTheme="minorHAnsi"/>
                                <w:b/>
                                <w:color w:val="0000FF"/>
                                <w:sz w:val="22"/>
                                <w:szCs w:val="22"/>
                              </w:rPr>
                              <w:t xml:space="preserve">Anne Lyse Delvaux, </w:t>
                            </w:r>
                            <w:r>
                              <w:rPr>
                                <w:rFonts w:cs="Tahoma" w:ascii="Calibri" w:hAnsi="Calibri" w:asciiTheme="minorHAnsi" w:hAnsiTheme="minorHAnsi"/>
                                <w:sz w:val="22"/>
                                <w:szCs w:val="22"/>
                              </w:rPr>
                              <w:t>pair-aidante</w:t>
                            </w:r>
                          </w:p>
                          <w:p>
                            <w:pPr>
                              <w:pStyle w:val="Contenudecadre"/>
                              <w:jc w:val="both"/>
                              <w:rPr>
                                <w:rFonts w:ascii="Calibri" w:hAnsi="Calibri" w:cs="Tahoma" w:asciiTheme="minorHAnsi" w:hAnsiTheme="minorHAnsi"/>
                                <w:b/>
                                <w:b/>
                                <w:color w:val="0000FF"/>
                                <w:sz w:val="22"/>
                                <w:szCs w:val="22"/>
                              </w:rPr>
                            </w:pPr>
                            <w:r>
                              <w:rPr>
                                <w:rFonts w:cs="Tahoma" w:ascii="Calibri" w:hAnsi="Calibri" w:asciiTheme="minorHAnsi" w:hAnsiTheme="minorHAnsi"/>
                                <w:b/>
                                <w:color w:val="0000FF"/>
                                <w:sz w:val="22"/>
                                <w:szCs w:val="22"/>
                              </w:rPr>
                              <w:t xml:space="preserve">Amandine Mallet, </w:t>
                            </w:r>
                            <w:r>
                              <w:rPr>
                                <w:rFonts w:cs="Tahoma" w:ascii="Calibri" w:hAnsi="Calibri" w:asciiTheme="minorHAnsi" w:hAnsiTheme="minorHAnsi"/>
                                <w:sz w:val="22"/>
                                <w:szCs w:val="22"/>
                              </w:rPr>
                              <w:t>pair-aidante, GEM Nomad31</w:t>
                            </w:r>
                          </w:p>
                          <w:p>
                            <w:pPr>
                              <w:pStyle w:val="Contenudecadre"/>
                              <w:jc w:val="both"/>
                              <w:rPr>
                                <w:rFonts w:ascii="Calibri" w:hAnsi="Calibri" w:cs="Tahoma" w:asciiTheme="minorHAnsi" w:hAnsiTheme="minorHAnsi"/>
                                <w:sz w:val="22"/>
                                <w:szCs w:val="22"/>
                              </w:rPr>
                            </w:pPr>
                            <w:r>
                              <w:rPr>
                                <w:rFonts w:cs="Tahoma" w:ascii="Calibri" w:hAnsi="Calibri" w:asciiTheme="minorHAnsi" w:hAnsiTheme="minorHAnsi"/>
                                <w:b/>
                                <w:color w:val="0000FF"/>
                                <w:sz w:val="22"/>
                                <w:szCs w:val="22"/>
                              </w:rPr>
                              <w:t>Ludovic,</w:t>
                            </w:r>
                            <w:r>
                              <w:rPr>
                                <w:rFonts w:cs="Tahoma" w:ascii="Calibri" w:hAnsi="Calibri" w:asciiTheme="minorHAnsi" w:hAnsiTheme="minorHAnsi"/>
                                <w:sz w:val="22"/>
                                <w:szCs w:val="22"/>
                              </w:rPr>
                              <w:t xml:space="preserve"> GEM Microsillons</w:t>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asciiTheme="minorHAnsi" w:hAnsiTheme="minorHAnsi"/>
                                <w:b/>
                                <w:color w:val="0000FF"/>
                                <w:sz w:val="22"/>
                                <w:szCs w:val="22"/>
                              </w:rPr>
                              <w:t>Jeanine Arbey</w:t>
                            </w:r>
                            <w:r>
                              <w:rPr>
                                <w:rFonts w:cs="Tahoma" w:ascii="Calibri" w:hAnsi="Calibri" w:asciiTheme="minorHAnsi" w:hAnsiTheme="minorHAnsi"/>
                                <w:sz w:val="22"/>
                                <w:szCs w:val="22"/>
                              </w:rPr>
                              <w:t>, association UNAFAM</w:t>
                            </w:r>
                          </w:p>
                          <w:p>
                            <w:pPr>
                              <w:pStyle w:val="Contenudecadre"/>
                              <w:jc w:val="both"/>
                              <w:rPr>
                                <w:rFonts w:ascii="Calibri" w:hAnsi="Calibri" w:cs="Tahoma" w:asciiTheme="minorHAnsi" w:hAnsiTheme="minorHAnsi"/>
                                <w:b/>
                                <w:b/>
                                <w:sz w:val="22"/>
                                <w:szCs w:val="22"/>
                              </w:rPr>
                            </w:pPr>
                            <w:r>
                              <w:rPr>
                                <w:rFonts w:cs="Tahoma" w:ascii="Calibri" w:hAnsi="Calibri"/>
                                <w:b/>
                                <w:sz w:val="22"/>
                                <w:szCs w:val="22"/>
                              </w:rPr>
                            </w:r>
                          </w:p>
                          <w:p>
                            <w:pPr>
                              <w:pStyle w:val="Contenudecadre"/>
                              <w:jc w:val="both"/>
                              <w:rPr>
                                <w:rFonts w:ascii="Calibri" w:hAnsi="Calibri" w:cs="Tahoma" w:asciiTheme="minorHAnsi" w:hAnsiTheme="minorHAnsi"/>
                                <w:b/>
                                <w:b/>
                                <w:sz w:val="22"/>
                                <w:szCs w:val="22"/>
                              </w:rPr>
                            </w:pPr>
                            <w:r>
                              <w:rPr>
                                <w:rFonts w:cs="Tahoma" w:ascii="Calibri" w:hAnsi="Calibri" w:asciiTheme="minorHAnsi" w:hAnsiTheme="minorHAnsi"/>
                                <w:b/>
                                <w:color w:val="0000FF"/>
                                <w:sz w:val="22"/>
                                <w:szCs w:val="22"/>
                              </w:rPr>
                              <w:t>Julie Bielsky et John Pini-Gracie, Aurélie Tambour et Nicolas Trujillo</w:t>
                            </w:r>
                            <w:r>
                              <w:rPr>
                                <w:rFonts w:cs="Tahoma" w:ascii="Calibri" w:hAnsi="Calibri" w:asciiTheme="minorHAnsi" w:hAnsiTheme="minorHAnsi"/>
                                <w:b/>
                                <w:color w:val="3333FF"/>
                                <w:sz w:val="22"/>
                                <w:szCs w:val="22"/>
                              </w:rPr>
                              <w:t xml:space="preserve"> </w:t>
                            </w:r>
                            <w:r>
                              <w:rPr>
                                <w:rFonts w:cs="Tahoma" w:ascii="Calibri" w:hAnsi="Calibri" w:asciiTheme="minorHAnsi" w:hAnsiTheme="minorHAnsi"/>
                                <w:color w:val="3333FF"/>
                                <w:sz w:val="22"/>
                                <w:szCs w:val="22"/>
                              </w:rPr>
                              <w:t> </w:t>
                            </w:r>
                            <w:r>
                              <w:rPr>
                                <w:rFonts w:cs="Tahoma" w:ascii="Calibri" w:hAnsi="Calibri" w:asciiTheme="minorHAnsi" w:hAnsiTheme="minorHAnsi"/>
                                <w:sz w:val="22"/>
                                <w:szCs w:val="22"/>
                              </w:rPr>
                              <w:t>: Membres de l’Equipe Un Chez Soi d’Abord, Toulouse</w:t>
                            </w:r>
                          </w:p>
                          <w:p>
                            <w:pPr>
                              <w:pStyle w:val="Contenudecadre"/>
                              <w:jc w:val="both"/>
                              <w:rPr>
                                <w:rFonts w:ascii="Calibri" w:hAnsi="Calibri" w:cs="Tahoma" w:asciiTheme="minorHAnsi" w:hAnsiTheme="minorHAnsi"/>
                                <w:b/>
                                <w:b/>
                                <w:sz w:val="22"/>
                                <w:szCs w:val="22"/>
                              </w:rPr>
                            </w:pPr>
                            <w:r>
                              <w:rPr>
                                <w:rFonts w:cs="Tahoma" w:ascii="Calibri" w:hAnsi="Calibri"/>
                                <w:b/>
                                <w:sz w:val="22"/>
                                <w:szCs w:val="22"/>
                              </w:rPr>
                            </w:r>
                          </w:p>
                          <w:p>
                            <w:pPr>
                              <w:pStyle w:val="Contenudecadre"/>
                              <w:spacing w:beforeAutospacing="1" w:afterAutospacing="1"/>
                              <w:rPr>
                                <w:rFonts w:ascii="Calibri" w:hAnsi="Calibri" w:cs="Tahoma" w:asciiTheme="minorHAnsi" w:hAnsiTheme="minorHAnsi"/>
                                <w:color w:val="3333FF"/>
                              </w:rPr>
                            </w:pPr>
                            <w:r>
                              <w:rPr>
                                <w:rFonts w:cs="Tahoma" w:ascii="Calibri" w:hAnsi="Calibri"/>
                                <w:color w:val="3333FF"/>
                              </w:rPr>
                            </w:r>
                          </w:p>
                          <w:p>
                            <w:pPr>
                              <w:pStyle w:val="Contenudecadre"/>
                              <w:rPr>
                                <w:rFonts w:ascii="Calibri" w:hAnsi="Calibri" w:cs="Tahoma" w:asciiTheme="minorHAnsi" w:hAnsiTheme="minorHAnsi"/>
                                <w:bCs/>
                                <w:spacing w:val="20"/>
                                <w:sz w:val="16"/>
                                <w:szCs w:val="16"/>
                                <w:u w:val="single"/>
                              </w:rPr>
                            </w:pPr>
                            <w:r>
                              <w:rPr>
                                <w:rFonts w:cs="Tahoma" w:ascii="Calibri" w:hAnsi="Calibri"/>
                                <w:bCs/>
                                <w:spacing w:val="20"/>
                                <w:sz w:val="16"/>
                                <w:szCs w:val="16"/>
                                <w:u w:val="single"/>
                              </w:rPr>
                            </w:r>
                          </w:p>
                          <w:p>
                            <w:pPr>
                              <w:pStyle w:val="Contenudecadre"/>
                              <w:jc w:val="center"/>
                              <w:rPr>
                                <w:rFonts w:ascii="Calibri" w:hAnsi="Calibri" w:cs="Tahoma" w:asciiTheme="minorHAnsi" w:hAnsiTheme="minorHAnsi"/>
                                <w:sz w:val="28"/>
                                <w:szCs w:val="18"/>
                              </w:rPr>
                            </w:pPr>
                            <w:r>
                              <w:rPr>
                                <w:rFonts w:cs="Tahoma" w:ascii="Calibri" w:hAnsi="Calibri"/>
                                <w:sz w:val="28"/>
                                <w:szCs w:val="18"/>
                              </w:rPr>
                            </w:r>
                          </w:p>
                          <w:p>
                            <w:pPr>
                              <w:pStyle w:val="Contenudecadre"/>
                              <w:jc w:val="center"/>
                              <w:rPr>
                                <w:rFonts w:ascii="Calibri" w:hAnsi="Calibri" w:cs="Tahoma" w:asciiTheme="minorHAnsi" w:hAnsiTheme="minorHAnsi"/>
                                <w:sz w:val="28"/>
                                <w:szCs w:val="18"/>
                              </w:rPr>
                            </w:pPr>
                            <w:r>
                              <w:rPr>
                                <w:rFonts w:cs="Tahoma" w:ascii="Calibri" w:hAnsi="Calibri"/>
                                <w:sz w:val="28"/>
                                <w:szCs w:val="18"/>
                              </w:rPr>
                            </w:r>
                          </w:p>
                          <w:p>
                            <w:pPr>
                              <w:pStyle w:val="Contenudecadre"/>
                              <w:jc w:val="center"/>
                              <w:rPr>
                                <w:rStyle w:val="LienInternet"/>
                                <w:rFonts w:ascii="Calibri" w:hAnsi="Calibri" w:cs="Tahoma" w:asciiTheme="minorHAnsi" w:hAnsiTheme="minorHAnsi"/>
                                <w:sz w:val="28"/>
                                <w:szCs w:val="18"/>
                              </w:rPr>
                            </w:pPr>
                            <w:r>
                              <w:rPr>
                                <w:rFonts w:cs="Tahoma" w:ascii="Calibri" w:hAnsi="Calibri" w:asciiTheme="minorHAnsi" w:hAnsiTheme="minorHAnsi"/>
                                <w:sz w:val="28"/>
                                <w:szCs w:val="18"/>
                              </w:rPr>
                              <w:t xml:space="preserve">Pour toute information complémentaire : </w:t>
                            </w:r>
                            <w:hyperlink r:id="rId2">
                              <w:r>
                                <w:rPr>
                                  <w:rStyle w:val="LienInternet"/>
                                  <w:rFonts w:cs="Tahoma" w:ascii="Calibri" w:hAnsi="Calibri" w:asciiTheme="minorHAnsi" w:hAnsiTheme="minorHAnsi"/>
                                  <w:sz w:val="28"/>
                                  <w:szCs w:val="18"/>
                                </w:rPr>
                                <w:t>www.prisme-reseau.fr</w:t>
                              </w:r>
                            </w:hyperlink>
                          </w:p>
                          <w:p>
                            <w:pPr>
                              <w:pStyle w:val="Contenudecadre"/>
                              <w:jc w:val="center"/>
                              <w:rPr>
                                <w:rFonts w:ascii="Calibri" w:hAnsi="Calibri" w:cs="Tahoma" w:asciiTheme="minorHAnsi" w:hAnsiTheme="minorHAnsi"/>
                                <w:bCs/>
                                <w:spacing w:val="20"/>
                                <w:szCs w:val="16"/>
                                <w:u w:val="single"/>
                              </w:rPr>
                            </w:pPr>
                            <w:r>
                              <w:rPr>
                                <w:rStyle w:val="LienInternet"/>
                                <w:rFonts w:cs="Tahoma" w:ascii="Calibri" w:hAnsi="Calibri" w:asciiTheme="minorHAnsi" w:hAnsiTheme="minorHAnsi"/>
                                <w:sz w:val="28"/>
                                <w:szCs w:val="18"/>
                              </w:rPr>
                              <w:t>Mail : contact@prisme-reseau.fr</w:t>
                            </w:r>
                          </w:p>
                          <w:p>
                            <w:pPr>
                              <w:pStyle w:val="Contenudecadre"/>
                              <w:rPr>
                                <w:rFonts w:ascii="Tahoma" w:hAnsi="Tahoma" w:cs="Tahoma"/>
                                <w:bCs/>
                                <w:spacing w:val="20"/>
                                <w:sz w:val="16"/>
                                <w:szCs w:val="16"/>
                                <w:u w:val="single"/>
                              </w:rPr>
                            </w:pPr>
                            <w:r>
                              <w:rPr>
                                <w:rFonts w:cs="Tahoma" w:ascii="Tahoma" w:hAnsi="Tahoma"/>
                                <w:bCs/>
                                <w:spacing w:val="20"/>
                                <w:sz w:val="16"/>
                                <w:szCs w:val="16"/>
                                <w:u w:val="single"/>
                              </w:rPr>
                            </w:r>
                          </w:p>
                          <w:p>
                            <w:pPr>
                              <w:pStyle w:val="Contenudecadre"/>
                              <w:rPr>
                                <w:rFonts w:ascii="Tahoma" w:hAnsi="Tahoma" w:cs="Tahoma"/>
                                <w:bCs/>
                                <w:spacing w:val="20"/>
                                <w:sz w:val="16"/>
                                <w:szCs w:val="16"/>
                                <w:u w:val="single"/>
                              </w:rPr>
                            </w:pPr>
                            <w:r>
                              <w:rPr/>
                            </w:r>
                          </w:p>
                        </w:txbxContent>
                      </wps:txbx>
                      <wps:bodyPr>
                        <a:noAutofit/>
                      </wps:bodyPr>
                    </wps:wsp>
                  </a:graphicData>
                </a:graphic>
              </wp:anchor>
            </w:drawing>
          </mc:Choice>
          <mc:Fallback>
            <w:pict>
              <v:rect id="shape_0" ID="Text Box 29" fillcolor="white" stroked="t" style="position:absolute;margin-left:18.3pt;margin-top:-5.8pt;width:313.55pt;height:490.2pt" wp14:anchorId="18B81A76">
                <w10:wrap type="square"/>
                <v:fill o:detectmouseclick="t" type="solid" color2="black"/>
                <v:stroke color="#3333ff" weight="25560" joinstyle="round" endcap="flat"/>
                <v:textbox>
                  <w:txbxContent>
                    <w:p>
                      <w:pPr>
                        <w:pStyle w:val="Contenudecadre"/>
                        <w:jc w:val="center"/>
                        <w:rPr>
                          <w:b/>
                          <w:b/>
                          <w:bCs/>
                        </w:rPr>
                      </w:pPr>
                      <w:r>
                        <w:rPr>
                          <w:b/>
                          <w:bCs/>
                        </w:rPr>
                      </w:r>
                    </w:p>
                    <w:p>
                      <w:pPr>
                        <w:pStyle w:val="Contenudecadre"/>
                        <w:jc w:val="center"/>
                        <w:rPr>
                          <w:rFonts w:ascii="Bell MT" w:hAnsi="Bell MT" w:cs="Arial"/>
                          <w:b/>
                          <w:b/>
                          <w:bCs/>
                          <w:color w:val="000080"/>
                          <w:spacing w:val="20"/>
                          <w:sz w:val="28"/>
                          <w:szCs w:val="18"/>
                        </w:rPr>
                      </w:pPr>
                      <w:r>
                        <w:rPr>
                          <w:rFonts w:cs="Arial" w:ascii="Bell MT" w:hAnsi="Bell MT"/>
                          <w:b/>
                          <w:bCs/>
                          <w:color w:val="3333FF"/>
                          <w:spacing w:val="20"/>
                          <w:sz w:val="28"/>
                          <w:szCs w:val="18"/>
                        </w:rPr>
                        <w:t>INTERVENANTS</w:t>
                      </w:r>
                      <w:r>
                        <w:rPr>
                          <w:rFonts w:cs="Arial" w:ascii="Bell MT" w:hAnsi="Bell MT"/>
                          <w:b/>
                          <w:bCs/>
                          <w:color w:val="000080"/>
                          <w:spacing w:val="20"/>
                          <w:sz w:val="28"/>
                          <w:szCs w:val="18"/>
                        </w:rPr>
                        <w:t> </w:t>
                      </w:r>
                    </w:p>
                    <w:p>
                      <w:pPr>
                        <w:pStyle w:val="Contenudecadre"/>
                        <w:jc w:val="center"/>
                        <w:rPr>
                          <w:b/>
                          <w:b/>
                          <w:bCs/>
                          <w:color w:val="000080"/>
                        </w:rPr>
                      </w:pPr>
                      <w:r>
                        <w:rPr>
                          <w:b/>
                          <w:bCs/>
                          <w:color w:val="000080"/>
                        </w:rPr>
                      </w:r>
                    </w:p>
                    <w:p>
                      <w:pPr>
                        <w:pStyle w:val="Contenudecadre"/>
                        <w:jc w:val="both"/>
                        <w:rPr>
                          <w:rFonts w:ascii="Tahoma" w:hAnsi="Tahoma" w:cs="Tahoma"/>
                          <w:sz w:val="22"/>
                          <w:szCs w:val="22"/>
                        </w:rPr>
                      </w:pPr>
                      <w:r>
                        <w:rPr>
                          <w:rFonts w:cs="Tahoma" w:ascii="Tahoma" w:hAnsi="Tahoma"/>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b/>
                          <w:b/>
                          <w:color w:val="0000FF"/>
                          <w:sz w:val="22"/>
                          <w:szCs w:val="22"/>
                        </w:rPr>
                      </w:pPr>
                      <w:r>
                        <w:rPr>
                          <w:rFonts w:cs="Tahoma" w:ascii="Calibri" w:hAnsi="Calibri" w:asciiTheme="minorHAnsi" w:hAnsiTheme="minorHAnsi"/>
                          <w:b/>
                          <w:color w:val="0000FF"/>
                          <w:sz w:val="22"/>
                          <w:szCs w:val="22"/>
                        </w:rPr>
                        <w:t xml:space="preserve">Anne Lyse Delvaux, </w:t>
                      </w:r>
                      <w:r>
                        <w:rPr>
                          <w:rFonts w:cs="Tahoma" w:ascii="Calibri" w:hAnsi="Calibri" w:asciiTheme="minorHAnsi" w:hAnsiTheme="minorHAnsi"/>
                          <w:sz w:val="22"/>
                          <w:szCs w:val="22"/>
                        </w:rPr>
                        <w:t>pair-aidante</w:t>
                      </w:r>
                    </w:p>
                    <w:p>
                      <w:pPr>
                        <w:pStyle w:val="Contenudecadre"/>
                        <w:jc w:val="both"/>
                        <w:rPr>
                          <w:rFonts w:ascii="Calibri" w:hAnsi="Calibri" w:cs="Tahoma" w:asciiTheme="minorHAnsi" w:hAnsiTheme="minorHAnsi"/>
                          <w:b/>
                          <w:b/>
                          <w:color w:val="0000FF"/>
                          <w:sz w:val="22"/>
                          <w:szCs w:val="22"/>
                        </w:rPr>
                      </w:pPr>
                      <w:r>
                        <w:rPr>
                          <w:rFonts w:cs="Tahoma" w:ascii="Calibri" w:hAnsi="Calibri" w:asciiTheme="minorHAnsi" w:hAnsiTheme="minorHAnsi"/>
                          <w:b/>
                          <w:color w:val="0000FF"/>
                          <w:sz w:val="22"/>
                          <w:szCs w:val="22"/>
                        </w:rPr>
                        <w:t xml:space="preserve">Amandine Mallet, </w:t>
                      </w:r>
                      <w:r>
                        <w:rPr>
                          <w:rFonts w:cs="Tahoma" w:ascii="Calibri" w:hAnsi="Calibri" w:asciiTheme="minorHAnsi" w:hAnsiTheme="minorHAnsi"/>
                          <w:sz w:val="22"/>
                          <w:szCs w:val="22"/>
                        </w:rPr>
                        <w:t>pair-aidante, GEM Nomad31</w:t>
                      </w:r>
                    </w:p>
                    <w:p>
                      <w:pPr>
                        <w:pStyle w:val="Contenudecadre"/>
                        <w:jc w:val="both"/>
                        <w:rPr>
                          <w:rFonts w:ascii="Calibri" w:hAnsi="Calibri" w:cs="Tahoma" w:asciiTheme="minorHAnsi" w:hAnsiTheme="minorHAnsi"/>
                          <w:sz w:val="22"/>
                          <w:szCs w:val="22"/>
                        </w:rPr>
                      </w:pPr>
                      <w:r>
                        <w:rPr>
                          <w:rFonts w:cs="Tahoma" w:ascii="Calibri" w:hAnsi="Calibri" w:asciiTheme="minorHAnsi" w:hAnsiTheme="minorHAnsi"/>
                          <w:b/>
                          <w:color w:val="0000FF"/>
                          <w:sz w:val="22"/>
                          <w:szCs w:val="22"/>
                        </w:rPr>
                        <w:t>Ludovic,</w:t>
                      </w:r>
                      <w:r>
                        <w:rPr>
                          <w:rFonts w:cs="Tahoma" w:ascii="Calibri" w:hAnsi="Calibri" w:asciiTheme="minorHAnsi" w:hAnsiTheme="minorHAnsi"/>
                          <w:sz w:val="22"/>
                          <w:szCs w:val="22"/>
                        </w:rPr>
                        <w:t xml:space="preserve"> GEM Microsillons</w:t>
                      </w:r>
                    </w:p>
                    <w:p>
                      <w:pPr>
                        <w:pStyle w:val="Contenudecadre"/>
                        <w:jc w:val="both"/>
                        <w:rPr>
                          <w:rFonts w:ascii="Calibri" w:hAnsi="Calibri" w:cs="Tahoma" w:asciiTheme="minorHAnsi" w:hAnsiTheme="minorHAnsi"/>
                          <w:sz w:val="22"/>
                          <w:szCs w:val="22"/>
                        </w:rPr>
                      </w:pPr>
                      <w:r>
                        <w:rPr>
                          <w:rFonts w:cs="Tahoma" w:ascii="Calibri" w:hAnsi="Calibri"/>
                          <w:sz w:val="22"/>
                          <w:szCs w:val="22"/>
                        </w:rPr>
                      </w:r>
                    </w:p>
                    <w:p>
                      <w:pPr>
                        <w:pStyle w:val="Contenudecadre"/>
                        <w:jc w:val="both"/>
                        <w:rPr>
                          <w:rFonts w:ascii="Calibri" w:hAnsi="Calibri" w:cs="Tahoma" w:asciiTheme="minorHAnsi" w:hAnsiTheme="minorHAnsi"/>
                          <w:sz w:val="22"/>
                          <w:szCs w:val="22"/>
                        </w:rPr>
                      </w:pPr>
                      <w:r>
                        <w:rPr>
                          <w:rFonts w:cs="Tahoma" w:ascii="Calibri" w:hAnsi="Calibri" w:asciiTheme="minorHAnsi" w:hAnsiTheme="minorHAnsi"/>
                          <w:b/>
                          <w:color w:val="0000FF"/>
                          <w:sz w:val="22"/>
                          <w:szCs w:val="22"/>
                        </w:rPr>
                        <w:t>Jeanine Arbey</w:t>
                      </w:r>
                      <w:r>
                        <w:rPr>
                          <w:rFonts w:cs="Tahoma" w:ascii="Calibri" w:hAnsi="Calibri" w:asciiTheme="minorHAnsi" w:hAnsiTheme="minorHAnsi"/>
                          <w:sz w:val="22"/>
                          <w:szCs w:val="22"/>
                        </w:rPr>
                        <w:t>, association UNAFAM</w:t>
                      </w:r>
                    </w:p>
                    <w:p>
                      <w:pPr>
                        <w:pStyle w:val="Contenudecadre"/>
                        <w:jc w:val="both"/>
                        <w:rPr>
                          <w:rFonts w:ascii="Calibri" w:hAnsi="Calibri" w:cs="Tahoma" w:asciiTheme="minorHAnsi" w:hAnsiTheme="minorHAnsi"/>
                          <w:b/>
                          <w:b/>
                          <w:sz w:val="22"/>
                          <w:szCs w:val="22"/>
                        </w:rPr>
                      </w:pPr>
                      <w:r>
                        <w:rPr>
                          <w:rFonts w:cs="Tahoma" w:ascii="Calibri" w:hAnsi="Calibri"/>
                          <w:b/>
                          <w:sz w:val="22"/>
                          <w:szCs w:val="22"/>
                        </w:rPr>
                      </w:r>
                    </w:p>
                    <w:p>
                      <w:pPr>
                        <w:pStyle w:val="Contenudecadre"/>
                        <w:jc w:val="both"/>
                        <w:rPr>
                          <w:rFonts w:ascii="Calibri" w:hAnsi="Calibri" w:cs="Tahoma" w:asciiTheme="minorHAnsi" w:hAnsiTheme="minorHAnsi"/>
                          <w:b/>
                          <w:b/>
                          <w:sz w:val="22"/>
                          <w:szCs w:val="22"/>
                        </w:rPr>
                      </w:pPr>
                      <w:r>
                        <w:rPr>
                          <w:rFonts w:cs="Tahoma" w:ascii="Calibri" w:hAnsi="Calibri" w:asciiTheme="minorHAnsi" w:hAnsiTheme="minorHAnsi"/>
                          <w:b/>
                          <w:color w:val="0000FF"/>
                          <w:sz w:val="22"/>
                          <w:szCs w:val="22"/>
                        </w:rPr>
                        <w:t>Julie Bielsky et John Pini-Gracie, Aurélie Tambour et Nicolas Trujillo</w:t>
                      </w:r>
                      <w:r>
                        <w:rPr>
                          <w:rFonts w:cs="Tahoma" w:ascii="Calibri" w:hAnsi="Calibri" w:asciiTheme="minorHAnsi" w:hAnsiTheme="minorHAnsi"/>
                          <w:b/>
                          <w:color w:val="3333FF"/>
                          <w:sz w:val="22"/>
                          <w:szCs w:val="22"/>
                        </w:rPr>
                        <w:t xml:space="preserve"> </w:t>
                      </w:r>
                      <w:r>
                        <w:rPr>
                          <w:rFonts w:cs="Tahoma" w:ascii="Calibri" w:hAnsi="Calibri" w:asciiTheme="minorHAnsi" w:hAnsiTheme="minorHAnsi"/>
                          <w:color w:val="3333FF"/>
                          <w:sz w:val="22"/>
                          <w:szCs w:val="22"/>
                        </w:rPr>
                        <w:t> </w:t>
                      </w:r>
                      <w:r>
                        <w:rPr>
                          <w:rFonts w:cs="Tahoma" w:ascii="Calibri" w:hAnsi="Calibri" w:asciiTheme="minorHAnsi" w:hAnsiTheme="minorHAnsi"/>
                          <w:sz w:val="22"/>
                          <w:szCs w:val="22"/>
                        </w:rPr>
                        <w:t>: Membres de l’Equipe Un Chez Soi d’Abord, Toulouse</w:t>
                      </w:r>
                    </w:p>
                    <w:p>
                      <w:pPr>
                        <w:pStyle w:val="Contenudecadre"/>
                        <w:jc w:val="both"/>
                        <w:rPr>
                          <w:rFonts w:ascii="Calibri" w:hAnsi="Calibri" w:cs="Tahoma" w:asciiTheme="minorHAnsi" w:hAnsiTheme="minorHAnsi"/>
                          <w:b/>
                          <w:b/>
                          <w:sz w:val="22"/>
                          <w:szCs w:val="22"/>
                        </w:rPr>
                      </w:pPr>
                      <w:r>
                        <w:rPr>
                          <w:rFonts w:cs="Tahoma" w:ascii="Calibri" w:hAnsi="Calibri"/>
                          <w:b/>
                          <w:sz w:val="22"/>
                          <w:szCs w:val="22"/>
                        </w:rPr>
                      </w:r>
                    </w:p>
                    <w:p>
                      <w:pPr>
                        <w:pStyle w:val="Contenudecadre"/>
                        <w:spacing w:beforeAutospacing="1" w:afterAutospacing="1"/>
                        <w:rPr>
                          <w:rFonts w:ascii="Calibri" w:hAnsi="Calibri" w:cs="Tahoma" w:asciiTheme="minorHAnsi" w:hAnsiTheme="minorHAnsi"/>
                          <w:color w:val="3333FF"/>
                        </w:rPr>
                      </w:pPr>
                      <w:r>
                        <w:rPr>
                          <w:rFonts w:cs="Tahoma" w:ascii="Calibri" w:hAnsi="Calibri"/>
                          <w:color w:val="3333FF"/>
                        </w:rPr>
                      </w:r>
                    </w:p>
                    <w:p>
                      <w:pPr>
                        <w:pStyle w:val="Contenudecadre"/>
                        <w:rPr>
                          <w:rFonts w:ascii="Calibri" w:hAnsi="Calibri" w:cs="Tahoma" w:asciiTheme="minorHAnsi" w:hAnsiTheme="minorHAnsi"/>
                          <w:bCs/>
                          <w:spacing w:val="20"/>
                          <w:sz w:val="16"/>
                          <w:szCs w:val="16"/>
                          <w:u w:val="single"/>
                        </w:rPr>
                      </w:pPr>
                      <w:r>
                        <w:rPr>
                          <w:rFonts w:cs="Tahoma" w:ascii="Calibri" w:hAnsi="Calibri"/>
                          <w:bCs/>
                          <w:spacing w:val="20"/>
                          <w:sz w:val="16"/>
                          <w:szCs w:val="16"/>
                          <w:u w:val="single"/>
                        </w:rPr>
                      </w:r>
                    </w:p>
                    <w:p>
                      <w:pPr>
                        <w:pStyle w:val="Contenudecadre"/>
                        <w:jc w:val="center"/>
                        <w:rPr>
                          <w:rFonts w:ascii="Calibri" w:hAnsi="Calibri" w:cs="Tahoma" w:asciiTheme="minorHAnsi" w:hAnsiTheme="minorHAnsi"/>
                          <w:sz w:val="28"/>
                          <w:szCs w:val="18"/>
                        </w:rPr>
                      </w:pPr>
                      <w:r>
                        <w:rPr>
                          <w:rFonts w:cs="Tahoma" w:ascii="Calibri" w:hAnsi="Calibri"/>
                          <w:sz w:val="28"/>
                          <w:szCs w:val="18"/>
                        </w:rPr>
                      </w:r>
                    </w:p>
                    <w:p>
                      <w:pPr>
                        <w:pStyle w:val="Contenudecadre"/>
                        <w:jc w:val="center"/>
                        <w:rPr>
                          <w:rFonts w:ascii="Calibri" w:hAnsi="Calibri" w:cs="Tahoma" w:asciiTheme="minorHAnsi" w:hAnsiTheme="minorHAnsi"/>
                          <w:sz w:val="28"/>
                          <w:szCs w:val="18"/>
                        </w:rPr>
                      </w:pPr>
                      <w:r>
                        <w:rPr>
                          <w:rFonts w:cs="Tahoma" w:ascii="Calibri" w:hAnsi="Calibri"/>
                          <w:sz w:val="28"/>
                          <w:szCs w:val="18"/>
                        </w:rPr>
                      </w:r>
                    </w:p>
                    <w:p>
                      <w:pPr>
                        <w:pStyle w:val="Contenudecadre"/>
                        <w:jc w:val="center"/>
                        <w:rPr>
                          <w:rStyle w:val="LienInternet"/>
                          <w:rFonts w:ascii="Calibri" w:hAnsi="Calibri" w:cs="Tahoma" w:asciiTheme="minorHAnsi" w:hAnsiTheme="minorHAnsi"/>
                          <w:sz w:val="28"/>
                          <w:szCs w:val="18"/>
                        </w:rPr>
                      </w:pPr>
                      <w:r>
                        <w:rPr>
                          <w:rFonts w:cs="Tahoma" w:ascii="Calibri" w:hAnsi="Calibri" w:asciiTheme="minorHAnsi" w:hAnsiTheme="minorHAnsi"/>
                          <w:sz w:val="28"/>
                          <w:szCs w:val="18"/>
                        </w:rPr>
                        <w:t xml:space="preserve">Pour toute information complémentaire : </w:t>
                      </w:r>
                      <w:hyperlink r:id="rId3">
                        <w:r>
                          <w:rPr>
                            <w:rStyle w:val="LienInternet"/>
                            <w:rFonts w:cs="Tahoma" w:ascii="Calibri" w:hAnsi="Calibri" w:asciiTheme="minorHAnsi" w:hAnsiTheme="minorHAnsi"/>
                            <w:sz w:val="28"/>
                            <w:szCs w:val="18"/>
                          </w:rPr>
                          <w:t>www.prisme-reseau.fr</w:t>
                        </w:r>
                      </w:hyperlink>
                    </w:p>
                    <w:p>
                      <w:pPr>
                        <w:pStyle w:val="Contenudecadre"/>
                        <w:jc w:val="center"/>
                        <w:rPr>
                          <w:rFonts w:ascii="Calibri" w:hAnsi="Calibri" w:cs="Tahoma" w:asciiTheme="minorHAnsi" w:hAnsiTheme="minorHAnsi"/>
                          <w:bCs/>
                          <w:spacing w:val="20"/>
                          <w:szCs w:val="16"/>
                          <w:u w:val="single"/>
                        </w:rPr>
                      </w:pPr>
                      <w:r>
                        <w:rPr>
                          <w:rStyle w:val="LienInternet"/>
                          <w:rFonts w:cs="Tahoma" w:ascii="Calibri" w:hAnsi="Calibri" w:asciiTheme="minorHAnsi" w:hAnsiTheme="minorHAnsi"/>
                          <w:sz w:val="28"/>
                          <w:szCs w:val="18"/>
                        </w:rPr>
                        <w:t>Mail : contact@prisme-reseau.fr</w:t>
                      </w:r>
                    </w:p>
                    <w:p>
                      <w:pPr>
                        <w:pStyle w:val="Contenudecadre"/>
                        <w:rPr>
                          <w:rFonts w:ascii="Tahoma" w:hAnsi="Tahoma" w:cs="Tahoma"/>
                          <w:bCs/>
                          <w:spacing w:val="20"/>
                          <w:sz w:val="16"/>
                          <w:szCs w:val="16"/>
                          <w:u w:val="single"/>
                        </w:rPr>
                      </w:pPr>
                      <w:r>
                        <w:rPr>
                          <w:rFonts w:cs="Tahoma" w:ascii="Tahoma" w:hAnsi="Tahoma"/>
                          <w:bCs/>
                          <w:spacing w:val="20"/>
                          <w:sz w:val="16"/>
                          <w:szCs w:val="16"/>
                          <w:u w:val="single"/>
                        </w:rPr>
                      </w:r>
                    </w:p>
                    <w:p>
                      <w:pPr>
                        <w:pStyle w:val="Contenudecadre"/>
                        <w:rPr>
                          <w:rFonts w:ascii="Tahoma" w:hAnsi="Tahoma" w:cs="Tahoma"/>
                          <w:bCs/>
                          <w:spacing w:val="20"/>
                          <w:sz w:val="16"/>
                          <w:szCs w:val="16"/>
                          <w:u w:val="single"/>
                        </w:rPr>
                      </w:pPr>
                      <w:r>
                        <w:rPr/>
                      </w:r>
                    </w:p>
                  </w:txbxContent>
                </v:textbox>
              </v:rect>
            </w:pict>
          </mc:Fallback>
        </mc:AlternateContent>
      </w:r>
    </w:p>
    <w:p>
      <w:pPr>
        <w:pStyle w:val="Normal"/>
        <w:rPr/>
      </w:pPr>
      <w:r>
        <w:rPr/>
        <mc:AlternateContent>
          <mc:Choice Requires="wps">
            <w:drawing>
              <wp:anchor behindDoc="0" distT="0" distB="0" distL="0" distR="0" simplePos="0" locked="0" layoutInCell="1" allowOverlap="1" relativeHeight="7" wp14:anchorId="327679BE">
                <wp:simplePos x="0" y="0"/>
                <wp:positionH relativeFrom="page">
                  <wp:posOffset>5767705</wp:posOffset>
                </wp:positionH>
                <wp:positionV relativeFrom="page">
                  <wp:posOffset>878840</wp:posOffset>
                </wp:positionV>
                <wp:extent cx="4060190" cy="6226810"/>
                <wp:effectExtent l="0" t="0" r="18415" b="23495"/>
                <wp:wrapNone/>
                <wp:docPr id="3" name="Text Box 38"/>
                <a:graphic xmlns:a="http://schemas.openxmlformats.org/drawingml/2006/main">
                  <a:graphicData uri="http://schemas.microsoft.com/office/word/2010/wordprocessingShape">
                    <wps:wsp>
                      <wps:cNvSpPr/>
                      <wps:spPr>
                        <a:xfrm>
                          <a:off x="0" y="0"/>
                          <a:ext cx="4059720" cy="6226200"/>
                        </a:xfrm>
                        <a:prstGeom prst="rect">
                          <a:avLst/>
                        </a:prstGeom>
                        <a:ln>
                          <a:solidFill>
                            <a:srgbClr val="3333ff"/>
                          </a:solidFill>
                          <a:round/>
                        </a:ln>
                      </wps:spPr>
                      <wps:style>
                        <a:lnRef idx="2">
                          <a:schemeClr val="accent1"/>
                        </a:lnRef>
                        <a:fillRef idx="1">
                          <a:schemeClr val="lt1"/>
                        </a:fillRef>
                        <a:effectRef idx="0">
                          <a:schemeClr val="accent1"/>
                        </a:effectRef>
                        <a:fontRef idx="minor"/>
                      </wps:style>
                      <wps:txbx>
                        <w:txbxContent>
                          <w:p>
                            <w:pPr>
                              <w:pStyle w:val="Contenudecadre"/>
                              <w:rPr>
                                <w:rFonts w:ascii="Tahoma" w:hAnsi="Tahoma" w:cs="Tahoma"/>
                                <w:sz w:val="28"/>
                                <w:szCs w:val="28"/>
                              </w:rPr>
                            </w:pPr>
                            <w:r>
                              <w:rPr>
                                <w:rFonts w:cs="Tahoma" w:ascii="Tahoma" w:hAnsi="Tahoma"/>
                                <w:color w:val="FFFFFF"/>
                                <w:sz w:val="18"/>
                                <w:szCs w:val="18"/>
                              </w:rPr>
                              <w:t>^^p</w:t>
                            </w:r>
                          </w:p>
                          <w:p>
                            <w:pPr>
                              <w:pStyle w:val="Contenudecadre"/>
                              <w:jc w:val="center"/>
                              <w:rPr>
                                <w:rFonts w:ascii="Bell MT" w:hAnsi="Bell MT" w:cs="Tahoma"/>
                                <w:b/>
                                <w:b/>
                                <w:sz w:val="28"/>
                                <w:szCs w:val="28"/>
                              </w:rPr>
                            </w:pPr>
                            <w:r>
                              <w:rPr>
                                <w:rFonts w:cs="Tahoma" w:ascii="Bell MT" w:hAnsi="Bell MT"/>
                                <w:b/>
                                <w:sz w:val="40"/>
                                <w:szCs w:val="28"/>
                              </w:rPr>
                              <w:t>CONFERENCE</w:t>
                            </w:r>
                            <w:r>
                              <w:rPr>
                                <w:rFonts w:cs="Tahoma" w:ascii="Bell MT" w:hAnsi="Bell MT"/>
                                <w:b/>
                                <w:sz w:val="28"/>
                                <w:szCs w:val="28"/>
                              </w:rPr>
                              <w:t> </w:t>
                            </w:r>
                          </w:p>
                          <w:p>
                            <w:pPr>
                              <w:pStyle w:val="Contenudecadre"/>
                              <w:jc w:val="center"/>
                              <w:rPr>
                                <w:rFonts w:ascii="Tahoma" w:hAnsi="Tahoma" w:cs="Tahoma"/>
                                <w:b/>
                                <w:b/>
                                <w:sz w:val="28"/>
                                <w:szCs w:val="28"/>
                              </w:rPr>
                            </w:pPr>
                            <w:r>
                              <w:rPr>
                                <w:rFonts w:cs="Tahoma" w:ascii="Tahoma" w:hAnsi="Tahoma"/>
                                <w:b/>
                                <w:sz w:val="28"/>
                                <w:szCs w:val="28"/>
                              </w:rPr>
                            </w:r>
                          </w:p>
                          <w:p>
                            <w:pPr>
                              <w:pStyle w:val="Contenudecadre"/>
                              <w:jc w:val="center"/>
                              <w:rPr>
                                <w:rFonts w:ascii="Tahoma" w:hAnsi="Tahoma" w:cs="Tahoma"/>
                                <w:b/>
                                <w:b/>
                                <w:sz w:val="28"/>
                                <w:szCs w:val="28"/>
                              </w:rPr>
                            </w:pPr>
                            <w:r>
                              <w:rPr>
                                <w:rFonts w:cs="Tahoma" w:ascii="Tahoma" w:hAnsi="Tahoma"/>
                                <w:b/>
                                <w:sz w:val="28"/>
                                <w:szCs w:val="28"/>
                              </w:rPr>
                            </w:r>
                          </w:p>
                          <w:p>
                            <w:pPr>
                              <w:pStyle w:val="Contenudecadre"/>
                              <w:jc w:val="center"/>
                              <w:rPr>
                                <w:rFonts w:ascii="Tahoma" w:hAnsi="Tahoma" w:cs="Tahoma"/>
                                <w:b/>
                                <w:b/>
                                <w:color w:val="4F81BD" w:themeColor="accent1"/>
                                <w:sz w:val="28"/>
                                <w:szCs w:val="28"/>
                              </w:rPr>
                            </w:pPr>
                            <w:r>
                              <w:rPr>
                                <w:rFonts w:cs="Tahoma" w:ascii="Tahoma" w:hAnsi="Tahoma"/>
                                <w:b/>
                                <w:color w:val="3333FF"/>
                                <w:sz w:val="28"/>
                                <w:szCs w:val="28"/>
                              </w:rPr>
                              <w:t>La place des Pairs-Aidants dans le processus de rétablissement de l’Usager en Santé Mentale </w:t>
                            </w:r>
                          </w:p>
                          <w:p>
                            <w:pPr>
                              <w:pStyle w:val="Contenudecadre"/>
                              <w:jc w:val="center"/>
                              <w:rPr>
                                <w:rFonts w:ascii="Tahoma" w:hAnsi="Tahoma" w:cs="Tahoma"/>
                                <w:sz w:val="28"/>
                                <w:szCs w:val="28"/>
                              </w:rPr>
                            </w:pPr>
                            <w:r>
                              <w:rPr>
                                <w:rFonts w:cs="Tahoma" w:ascii="Tahoma" w:hAnsi="Tahoma"/>
                                <w:sz w:val="28"/>
                                <w:szCs w:val="28"/>
                              </w:rPr>
                            </w:r>
                          </w:p>
                          <w:p>
                            <w:pPr>
                              <w:pStyle w:val="Contenudecadre"/>
                              <w:jc w:val="center"/>
                              <w:rPr>
                                <w:rFonts w:ascii="Tahoma" w:hAnsi="Tahoma" w:cs="Tahoma"/>
                                <w:b/>
                                <w:b/>
                                <w:szCs w:val="20"/>
                              </w:rPr>
                            </w:pPr>
                            <w:r>
                              <w:rPr>
                                <w:rFonts w:cs="Tahoma" w:ascii="Tahoma" w:hAnsi="Tahoma"/>
                                <w:b/>
                                <w:szCs w:val="20"/>
                              </w:rPr>
                              <w:t>Le lundi 13 décembre 2021</w:t>
                            </w:r>
                          </w:p>
                          <w:p>
                            <w:pPr>
                              <w:pStyle w:val="Contenudecadre"/>
                              <w:jc w:val="center"/>
                              <w:rPr>
                                <w:rFonts w:ascii="Tahoma" w:hAnsi="Tahoma" w:cs="Tahoma"/>
                                <w:b/>
                                <w:b/>
                                <w:szCs w:val="20"/>
                              </w:rPr>
                            </w:pPr>
                            <w:r>
                              <w:rPr>
                                <w:rFonts w:cs="Tahoma" w:ascii="Tahoma" w:hAnsi="Tahoma"/>
                                <w:b/>
                                <w:szCs w:val="20"/>
                              </w:rPr>
                              <w:t>De 14h à 17h30</w:t>
                            </w:r>
                          </w:p>
                          <w:p>
                            <w:pPr>
                              <w:pStyle w:val="Contenudecadre"/>
                              <w:jc w:val="center"/>
                              <w:rPr>
                                <w:rFonts w:ascii="Tahoma" w:hAnsi="Tahoma" w:cs="Tahoma"/>
                                <w:szCs w:val="20"/>
                              </w:rPr>
                            </w:pPr>
                            <w:r>
                              <w:rPr>
                                <w:rFonts w:cs="Tahoma" w:ascii="Tahoma" w:hAnsi="Tahoma"/>
                                <w:sz w:val="18"/>
                                <w:szCs w:val="18"/>
                              </w:rPr>
                              <w:t>(accueil du public à partir de 13h)</w:t>
                            </w:r>
                          </w:p>
                          <w:p>
                            <w:pPr>
                              <w:pStyle w:val="Contenudecadre"/>
                              <w:jc w:val="center"/>
                              <w:rPr>
                                <w:rFonts w:ascii="Tahoma" w:hAnsi="Tahoma" w:cs="Tahoma"/>
                                <w:szCs w:val="20"/>
                              </w:rPr>
                            </w:pPr>
                            <w:r>
                              <w:rPr>
                                <w:rFonts w:cs="Tahoma" w:ascii="Tahoma" w:hAnsi="Tahoma"/>
                                <w:szCs w:val="20"/>
                              </w:rPr>
                            </w:r>
                          </w:p>
                          <w:p>
                            <w:pPr>
                              <w:pStyle w:val="Contenudecadre"/>
                              <w:jc w:val="center"/>
                              <w:rPr>
                                <w:rFonts w:ascii="Tahoma" w:hAnsi="Tahoma" w:cs="Tahoma"/>
                                <w:b/>
                                <w:b/>
                                <w:sz w:val="18"/>
                                <w:szCs w:val="18"/>
                              </w:rPr>
                            </w:pPr>
                            <w:r>
                              <w:rPr>
                                <w:rFonts w:cs="Tahoma" w:ascii="Tahoma" w:hAnsi="Tahoma"/>
                                <w:b/>
                                <w:szCs w:val="20"/>
                              </w:rPr>
                              <w:t>Salle San Subra – Quartier St Cyprien Toulouse</w:t>
                            </w:r>
                          </w:p>
                          <w:p>
                            <w:pPr>
                              <w:pStyle w:val="Contenudecadre"/>
                              <w:jc w:val="center"/>
                              <w:rPr>
                                <w:rFonts w:ascii="Tahoma" w:hAnsi="Tahoma" w:cs="Tahoma"/>
                                <w:sz w:val="18"/>
                                <w:szCs w:val="18"/>
                              </w:rPr>
                            </w:pPr>
                            <w:r>
                              <w:rPr>
                                <w:rFonts w:cs="Tahoma" w:ascii="Tahoma" w:hAnsi="Tahoma"/>
                                <w:sz w:val="18"/>
                                <w:szCs w:val="18"/>
                              </w:rPr>
                              <w:t xml:space="preserve">Entrée 5€ à 10€. Gratuité pour les adhérents </w:t>
                            </w:r>
                          </w:p>
                          <w:p>
                            <w:pPr>
                              <w:pStyle w:val="Contenudecadre"/>
                              <w:jc w:val="center"/>
                              <w:rPr>
                                <w:rFonts w:ascii="Tahoma" w:hAnsi="Tahoma" w:cs="Tahoma"/>
                                <w:sz w:val="18"/>
                                <w:szCs w:val="18"/>
                              </w:rPr>
                            </w:pPr>
                            <w:r>
                              <w:rPr>
                                <w:rFonts w:cs="Tahoma" w:ascii="Tahoma" w:hAnsi="Tahoma"/>
                                <w:sz w:val="18"/>
                                <w:szCs w:val="18"/>
                              </w:rPr>
                            </w:r>
                          </w:p>
                          <w:p>
                            <w:pPr>
                              <w:pStyle w:val="Contenudecadre"/>
                              <w:jc w:val="center"/>
                              <w:rPr>
                                <w:rFonts w:ascii="Tahoma" w:hAnsi="Tahoma" w:cs="Tahoma"/>
                                <w:color w:val="FFFFFF"/>
                                <w:sz w:val="16"/>
                                <w:szCs w:val="16"/>
                              </w:rPr>
                            </w:pPr>
                            <w:r>
                              <w:rPr>
                                <w:rFonts w:cs="Tahoma" w:ascii="Tahoma" w:hAnsi="Tahoma"/>
                                <w:color w:val="FFFFFF"/>
                                <w:sz w:val="16"/>
                                <w:szCs w:val="16"/>
                              </w:rPr>
                            </w:r>
                          </w:p>
                          <w:p>
                            <w:pPr>
                              <w:pStyle w:val="Contenudecadre"/>
                              <w:jc w:val="center"/>
                              <w:rPr>
                                <w:rFonts w:ascii="Tahoma" w:hAnsi="Tahoma" w:cs="Tahoma"/>
                                <w:color w:val="FFFFFF"/>
                                <w:sz w:val="16"/>
                                <w:szCs w:val="16"/>
                              </w:rPr>
                            </w:pPr>
                            <w:r>
                              <w:rPr>
                                <w:rFonts w:cs="Tahoma" w:ascii="Tahoma" w:hAnsi="Tahoma"/>
                                <w:color w:val="FFFFFF"/>
                                <w:sz w:val="16"/>
                                <w:szCs w:val="16"/>
                              </w:rPr>
                            </w:r>
                          </w:p>
                          <w:p>
                            <w:pPr>
                              <w:pStyle w:val="Contenudecadre"/>
                              <w:rPr>
                                <w:rFonts w:ascii="Tahoma" w:hAnsi="Tahoma" w:cs="Tahoma"/>
                                <w:b/>
                                <w:b/>
                                <w:i/>
                                <w:i/>
                                <w:color w:val="FFFFFF"/>
                                <w:sz w:val="18"/>
                                <w:szCs w:val="18"/>
                              </w:rPr>
                            </w:pPr>
                            <w:r>
                              <w:rPr>
                                <w:rFonts w:cs="Tahoma" w:ascii="Tahoma" w:hAnsi="Tahoma"/>
                                <w:color w:val="FFFFFF"/>
                                <w:sz w:val="16"/>
                                <w:szCs w:val="16"/>
                              </w:rPr>
                              <w:t>=======</w:t>
                            </w:r>
                            <w:r>
                              <w:rPr/>
                              <w:drawing>
                                <wp:inline distT="0" distB="0" distL="0" distR="0">
                                  <wp:extent cx="2828925" cy="3050540"/>
                                  <wp:effectExtent l="0" t="0" r="0" b="0"/>
                                  <wp:docPr id="5" name="Image 9"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9" descr="C:\Users\cabail.m.CHU\Pictures\LOGO_PRISME.jpg"/>
                                          <pic:cNvPicPr>
                                            <a:picLocks noChangeAspect="1" noChangeArrowheads="1"/>
                                          </pic:cNvPicPr>
                                        </pic:nvPicPr>
                                        <pic:blipFill>
                                          <a:blip r:embed="rId4"/>
                                          <a:stretch>
                                            <a:fillRect/>
                                          </a:stretch>
                                        </pic:blipFill>
                                        <pic:spPr bwMode="auto">
                                          <a:xfrm>
                                            <a:off x="0" y="0"/>
                                            <a:ext cx="2828925" cy="3050540"/>
                                          </a:xfrm>
                                          <a:prstGeom prst="rect">
                                            <a:avLst/>
                                          </a:prstGeom>
                                        </pic:spPr>
                                      </pic:pic>
                                    </a:graphicData>
                                  </a:graphic>
                                </wp:inline>
                              </w:drawing>
                            </w:r>
                            <w:r>
                              <w:rPr>
                                <w:rFonts w:cs="Tahoma" w:ascii="Tahoma" w:hAnsi="Tahoma"/>
                                <w:color w:val="FFFFFF"/>
                                <w:sz w:val="16"/>
                                <w:szCs w:val="16"/>
                              </w:rPr>
                              <w:t xml:space="preserve"> =================</w:t>
                            </w:r>
                            <w:r>
                              <w:rPr>
                                <w:rFonts w:cs="Tahoma" w:ascii="Tahoma" w:hAnsi="Tahoma"/>
                                <w:sz w:val="16"/>
                                <w:szCs w:val="16"/>
                              </w:rPr>
                              <w:t xml:space="preserve"> </w:t>
                            </w:r>
                          </w:p>
                        </w:txbxContent>
                      </wps:txbx>
                      <wps:bodyPr>
                        <a:noAutofit/>
                      </wps:bodyPr>
                    </wps:wsp>
                  </a:graphicData>
                </a:graphic>
              </wp:anchor>
            </w:drawing>
          </mc:Choice>
          <mc:Fallback>
            <w:pict>
              <v:rect id="shape_0" ID="Text Box 38" fillcolor="white" stroked="t" style="position:absolute;margin-left:454.15pt;margin-top:69.2pt;width:319.6pt;height:490.2pt;mso-position-horizontal-relative:page;mso-position-vertical-relative:page" wp14:anchorId="327679BE">
                <w10:wrap type="square"/>
                <v:fill o:detectmouseclick="t" type="solid" color2="black"/>
                <v:stroke color="#3333ff" weight="25560" joinstyle="round" endcap="flat"/>
                <v:textbox>
                  <w:txbxContent>
                    <w:p>
                      <w:pPr>
                        <w:pStyle w:val="Contenudecadre"/>
                        <w:rPr>
                          <w:rFonts w:ascii="Tahoma" w:hAnsi="Tahoma" w:cs="Tahoma"/>
                          <w:sz w:val="28"/>
                          <w:szCs w:val="28"/>
                        </w:rPr>
                      </w:pPr>
                      <w:r>
                        <w:rPr>
                          <w:rFonts w:cs="Tahoma" w:ascii="Tahoma" w:hAnsi="Tahoma"/>
                          <w:color w:val="FFFFFF"/>
                          <w:sz w:val="18"/>
                          <w:szCs w:val="18"/>
                        </w:rPr>
                        <w:t>^^p</w:t>
                      </w:r>
                    </w:p>
                    <w:p>
                      <w:pPr>
                        <w:pStyle w:val="Contenudecadre"/>
                        <w:jc w:val="center"/>
                        <w:rPr>
                          <w:rFonts w:ascii="Bell MT" w:hAnsi="Bell MT" w:cs="Tahoma"/>
                          <w:b/>
                          <w:b/>
                          <w:sz w:val="28"/>
                          <w:szCs w:val="28"/>
                        </w:rPr>
                      </w:pPr>
                      <w:r>
                        <w:rPr>
                          <w:rFonts w:cs="Tahoma" w:ascii="Bell MT" w:hAnsi="Bell MT"/>
                          <w:b/>
                          <w:sz w:val="40"/>
                          <w:szCs w:val="28"/>
                        </w:rPr>
                        <w:t>CONFERENCE</w:t>
                      </w:r>
                      <w:r>
                        <w:rPr>
                          <w:rFonts w:cs="Tahoma" w:ascii="Bell MT" w:hAnsi="Bell MT"/>
                          <w:b/>
                          <w:sz w:val="28"/>
                          <w:szCs w:val="28"/>
                        </w:rPr>
                        <w:t> </w:t>
                      </w:r>
                    </w:p>
                    <w:p>
                      <w:pPr>
                        <w:pStyle w:val="Contenudecadre"/>
                        <w:jc w:val="center"/>
                        <w:rPr>
                          <w:rFonts w:ascii="Tahoma" w:hAnsi="Tahoma" w:cs="Tahoma"/>
                          <w:b/>
                          <w:b/>
                          <w:sz w:val="28"/>
                          <w:szCs w:val="28"/>
                        </w:rPr>
                      </w:pPr>
                      <w:r>
                        <w:rPr>
                          <w:rFonts w:cs="Tahoma" w:ascii="Tahoma" w:hAnsi="Tahoma"/>
                          <w:b/>
                          <w:sz w:val="28"/>
                          <w:szCs w:val="28"/>
                        </w:rPr>
                      </w:r>
                    </w:p>
                    <w:p>
                      <w:pPr>
                        <w:pStyle w:val="Contenudecadre"/>
                        <w:jc w:val="center"/>
                        <w:rPr>
                          <w:rFonts w:ascii="Tahoma" w:hAnsi="Tahoma" w:cs="Tahoma"/>
                          <w:b/>
                          <w:b/>
                          <w:sz w:val="28"/>
                          <w:szCs w:val="28"/>
                        </w:rPr>
                      </w:pPr>
                      <w:r>
                        <w:rPr>
                          <w:rFonts w:cs="Tahoma" w:ascii="Tahoma" w:hAnsi="Tahoma"/>
                          <w:b/>
                          <w:sz w:val="28"/>
                          <w:szCs w:val="28"/>
                        </w:rPr>
                      </w:r>
                    </w:p>
                    <w:p>
                      <w:pPr>
                        <w:pStyle w:val="Contenudecadre"/>
                        <w:jc w:val="center"/>
                        <w:rPr>
                          <w:rFonts w:ascii="Tahoma" w:hAnsi="Tahoma" w:cs="Tahoma"/>
                          <w:b/>
                          <w:b/>
                          <w:color w:val="4F81BD" w:themeColor="accent1"/>
                          <w:sz w:val="28"/>
                          <w:szCs w:val="28"/>
                        </w:rPr>
                      </w:pPr>
                      <w:r>
                        <w:rPr>
                          <w:rFonts w:cs="Tahoma" w:ascii="Tahoma" w:hAnsi="Tahoma"/>
                          <w:b/>
                          <w:color w:val="3333FF"/>
                          <w:sz w:val="28"/>
                          <w:szCs w:val="28"/>
                        </w:rPr>
                        <w:t>La place des Pairs-Aidants dans le processus de rétablissement de l’Usager en Santé Mentale </w:t>
                      </w:r>
                    </w:p>
                    <w:p>
                      <w:pPr>
                        <w:pStyle w:val="Contenudecadre"/>
                        <w:jc w:val="center"/>
                        <w:rPr>
                          <w:rFonts w:ascii="Tahoma" w:hAnsi="Tahoma" w:cs="Tahoma"/>
                          <w:sz w:val="28"/>
                          <w:szCs w:val="28"/>
                        </w:rPr>
                      </w:pPr>
                      <w:r>
                        <w:rPr>
                          <w:rFonts w:cs="Tahoma" w:ascii="Tahoma" w:hAnsi="Tahoma"/>
                          <w:sz w:val="28"/>
                          <w:szCs w:val="28"/>
                        </w:rPr>
                      </w:r>
                    </w:p>
                    <w:p>
                      <w:pPr>
                        <w:pStyle w:val="Contenudecadre"/>
                        <w:jc w:val="center"/>
                        <w:rPr>
                          <w:rFonts w:ascii="Tahoma" w:hAnsi="Tahoma" w:cs="Tahoma"/>
                          <w:b/>
                          <w:b/>
                          <w:szCs w:val="20"/>
                        </w:rPr>
                      </w:pPr>
                      <w:r>
                        <w:rPr>
                          <w:rFonts w:cs="Tahoma" w:ascii="Tahoma" w:hAnsi="Tahoma"/>
                          <w:b/>
                          <w:szCs w:val="20"/>
                        </w:rPr>
                        <w:t>Le lundi 13 décembre 2021</w:t>
                      </w:r>
                    </w:p>
                    <w:p>
                      <w:pPr>
                        <w:pStyle w:val="Contenudecadre"/>
                        <w:jc w:val="center"/>
                        <w:rPr>
                          <w:rFonts w:ascii="Tahoma" w:hAnsi="Tahoma" w:cs="Tahoma"/>
                          <w:b/>
                          <w:b/>
                          <w:szCs w:val="20"/>
                        </w:rPr>
                      </w:pPr>
                      <w:r>
                        <w:rPr>
                          <w:rFonts w:cs="Tahoma" w:ascii="Tahoma" w:hAnsi="Tahoma"/>
                          <w:b/>
                          <w:szCs w:val="20"/>
                        </w:rPr>
                        <w:t>De 14h à 17h30</w:t>
                      </w:r>
                    </w:p>
                    <w:p>
                      <w:pPr>
                        <w:pStyle w:val="Contenudecadre"/>
                        <w:jc w:val="center"/>
                        <w:rPr>
                          <w:rFonts w:ascii="Tahoma" w:hAnsi="Tahoma" w:cs="Tahoma"/>
                          <w:szCs w:val="20"/>
                        </w:rPr>
                      </w:pPr>
                      <w:r>
                        <w:rPr>
                          <w:rFonts w:cs="Tahoma" w:ascii="Tahoma" w:hAnsi="Tahoma"/>
                          <w:sz w:val="18"/>
                          <w:szCs w:val="18"/>
                        </w:rPr>
                        <w:t>(accueil du public à partir de 13h)</w:t>
                      </w:r>
                    </w:p>
                    <w:p>
                      <w:pPr>
                        <w:pStyle w:val="Contenudecadre"/>
                        <w:jc w:val="center"/>
                        <w:rPr>
                          <w:rFonts w:ascii="Tahoma" w:hAnsi="Tahoma" w:cs="Tahoma"/>
                          <w:szCs w:val="20"/>
                        </w:rPr>
                      </w:pPr>
                      <w:r>
                        <w:rPr>
                          <w:rFonts w:cs="Tahoma" w:ascii="Tahoma" w:hAnsi="Tahoma"/>
                          <w:szCs w:val="20"/>
                        </w:rPr>
                      </w:r>
                    </w:p>
                    <w:p>
                      <w:pPr>
                        <w:pStyle w:val="Contenudecadre"/>
                        <w:jc w:val="center"/>
                        <w:rPr>
                          <w:rFonts w:ascii="Tahoma" w:hAnsi="Tahoma" w:cs="Tahoma"/>
                          <w:b/>
                          <w:b/>
                          <w:sz w:val="18"/>
                          <w:szCs w:val="18"/>
                        </w:rPr>
                      </w:pPr>
                      <w:r>
                        <w:rPr>
                          <w:rFonts w:cs="Tahoma" w:ascii="Tahoma" w:hAnsi="Tahoma"/>
                          <w:b/>
                          <w:szCs w:val="20"/>
                        </w:rPr>
                        <w:t>Salle San Subra – Quartier St Cyprien Toulouse</w:t>
                      </w:r>
                    </w:p>
                    <w:p>
                      <w:pPr>
                        <w:pStyle w:val="Contenudecadre"/>
                        <w:jc w:val="center"/>
                        <w:rPr>
                          <w:rFonts w:ascii="Tahoma" w:hAnsi="Tahoma" w:cs="Tahoma"/>
                          <w:sz w:val="18"/>
                          <w:szCs w:val="18"/>
                        </w:rPr>
                      </w:pPr>
                      <w:r>
                        <w:rPr>
                          <w:rFonts w:cs="Tahoma" w:ascii="Tahoma" w:hAnsi="Tahoma"/>
                          <w:sz w:val="18"/>
                          <w:szCs w:val="18"/>
                        </w:rPr>
                        <w:t xml:space="preserve">Entrée 5€ à 10€. Gratuité pour les adhérents </w:t>
                      </w:r>
                    </w:p>
                    <w:p>
                      <w:pPr>
                        <w:pStyle w:val="Contenudecadre"/>
                        <w:jc w:val="center"/>
                        <w:rPr>
                          <w:rFonts w:ascii="Tahoma" w:hAnsi="Tahoma" w:cs="Tahoma"/>
                          <w:sz w:val="18"/>
                          <w:szCs w:val="18"/>
                        </w:rPr>
                      </w:pPr>
                      <w:r>
                        <w:rPr>
                          <w:rFonts w:cs="Tahoma" w:ascii="Tahoma" w:hAnsi="Tahoma"/>
                          <w:sz w:val="18"/>
                          <w:szCs w:val="18"/>
                        </w:rPr>
                      </w:r>
                    </w:p>
                    <w:p>
                      <w:pPr>
                        <w:pStyle w:val="Contenudecadre"/>
                        <w:jc w:val="center"/>
                        <w:rPr>
                          <w:rFonts w:ascii="Tahoma" w:hAnsi="Tahoma" w:cs="Tahoma"/>
                          <w:color w:val="FFFFFF"/>
                          <w:sz w:val="16"/>
                          <w:szCs w:val="16"/>
                        </w:rPr>
                      </w:pPr>
                      <w:r>
                        <w:rPr>
                          <w:rFonts w:cs="Tahoma" w:ascii="Tahoma" w:hAnsi="Tahoma"/>
                          <w:color w:val="FFFFFF"/>
                          <w:sz w:val="16"/>
                          <w:szCs w:val="16"/>
                        </w:rPr>
                      </w:r>
                    </w:p>
                    <w:p>
                      <w:pPr>
                        <w:pStyle w:val="Contenudecadre"/>
                        <w:jc w:val="center"/>
                        <w:rPr>
                          <w:rFonts w:ascii="Tahoma" w:hAnsi="Tahoma" w:cs="Tahoma"/>
                          <w:color w:val="FFFFFF"/>
                          <w:sz w:val="16"/>
                          <w:szCs w:val="16"/>
                        </w:rPr>
                      </w:pPr>
                      <w:r>
                        <w:rPr>
                          <w:rFonts w:cs="Tahoma" w:ascii="Tahoma" w:hAnsi="Tahoma"/>
                          <w:color w:val="FFFFFF"/>
                          <w:sz w:val="16"/>
                          <w:szCs w:val="16"/>
                        </w:rPr>
                      </w:r>
                    </w:p>
                    <w:p>
                      <w:pPr>
                        <w:pStyle w:val="Contenudecadre"/>
                        <w:rPr>
                          <w:rFonts w:ascii="Tahoma" w:hAnsi="Tahoma" w:cs="Tahoma"/>
                          <w:b/>
                          <w:b/>
                          <w:i/>
                          <w:i/>
                          <w:color w:val="FFFFFF"/>
                          <w:sz w:val="18"/>
                          <w:szCs w:val="18"/>
                        </w:rPr>
                      </w:pPr>
                      <w:r>
                        <w:rPr>
                          <w:rFonts w:cs="Tahoma" w:ascii="Tahoma" w:hAnsi="Tahoma"/>
                          <w:color w:val="FFFFFF"/>
                          <w:sz w:val="16"/>
                          <w:szCs w:val="16"/>
                        </w:rPr>
                        <w:t>=======</w:t>
                      </w:r>
                      <w:r>
                        <w:rPr/>
                        <w:drawing>
                          <wp:inline distT="0" distB="0" distL="0" distR="0">
                            <wp:extent cx="2828925" cy="3050540"/>
                            <wp:effectExtent l="0" t="0" r="0" b="0"/>
                            <wp:docPr id="6" name="Image 9" descr="C:\Users\cabail.m.CHU\Pictures\LOGO_PRIS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descr="C:\Users\cabail.m.CHU\Pictures\LOGO_PRISME.jpg"/>
                                    <pic:cNvPicPr>
                                      <a:picLocks noChangeAspect="1" noChangeArrowheads="1"/>
                                    </pic:cNvPicPr>
                                  </pic:nvPicPr>
                                  <pic:blipFill>
                                    <a:blip r:embed="rId4"/>
                                    <a:stretch>
                                      <a:fillRect/>
                                    </a:stretch>
                                  </pic:blipFill>
                                  <pic:spPr bwMode="auto">
                                    <a:xfrm>
                                      <a:off x="0" y="0"/>
                                      <a:ext cx="2828925" cy="3050540"/>
                                    </a:xfrm>
                                    <a:prstGeom prst="rect">
                                      <a:avLst/>
                                    </a:prstGeom>
                                  </pic:spPr>
                                </pic:pic>
                              </a:graphicData>
                            </a:graphic>
                          </wp:inline>
                        </w:drawing>
                      </w:r>
                      <w:r>
                        <w:rPr>
                          <w:rFonts w:cs="Tahoma" w:ascii="Tahoma" w:hAnsi="Tahoma"/>
                          <w:color w:val="FFFFFF"/>
                          <w:sz w:val="16"/>
                          <w:szCs w:val="16"/>
                        </w:rPr>
                        <w:t xml:space="preserve"> =================</w:t>
                      </w:r>
                      <w:r>
                        <w:rPr>
                          <w:rFonts w:cs="Tahoma" w:ascii="Tahoma" w:hAnsi="Tahoma"/>
                          <w:sz w:val="16"/>
                          <w:szCs w:val="16"/>
                        </w:rPr>
                        <w:t xml:space="preserve"> </w:t>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val="false"/>
        <w:rPr/>
      </w:pPr>
      <w:r>
        <w:rPr/>
        <w:t> </w:t>
      </w:r>
      <w:r>
        <w:br w:type="page"/>
      </w:r>
    </w:p>
    <w:p>
      <w:pPr>
        <w:pStyle w:val="Normal"/>
        <w:rPr/>
      </w:pPr>
      <w:r>
        <w:rPr/>
        <mc:AlternateContent>
          <mc:Choice Requires="wps">
            <w:drawing>
              <wp:anchor behindDoc="0" distT="0" distB="0" distL="0" distR="0" simplePos="0" locked="0" layoutInCell="1" allowOverlap="1" relativeHeight="2" wp14:anchorId="0E375FB2">
                <wp:simplePos x="0" y="0"/>
                <wp:positionH relativeFrom="page">
                  <wp:posOffset>759460</wp:posOffset>
                </wp:positionH>
                <wp:positionV relativeFrom="page">
                  <wp:posOffset>802005</wp:posOffset>
                </wp:positionV>
                <wp:extent cx="4158615" cy="459105"/>
                <wp:effectExtent l="0" t="0" r="15240" b="19050"/>
                <wp:wrapNone/>
                <wp:docPr id="7" name="Text Box 13"/>
                <a:graphic xmlns:a="http://schemas.openxmlformats.org/drawingml/2006/main">
                  <a:graphicData uri="http://schemas.microsoft.com/office/word/2010/wordprocessingShape">
                    <wps:wsp>
                      <wps:cNvSpPr/>
                      <wps:spPr>
                        <a:xfrm>
                          <a:off x="0" y="0"/>
                          <a:ext cx="4158000" cy="458640"/>
                        </a:xfrm>
                        <a:prstGeom prst="rect">
                          <a:avLst/>
                        </a:prstGeom>
                        <a:ln>
                          <a:solidFill>
                            <a:srgbClr val="3333ff"/>
                          </a:solidFill>
                          <a:round/>
                        </a:ln>
                      </wps:spPr>
                      <wps:style>
                        <a:lnRef idx="2">
                          <a:schemeClr val="accent1"/>
                        </a:lnRef>
                        <a:fillRef idx="1">
                          <a:schemeClr val="lt1"/>
                        </a:fillRef>
                        <a:effectRef idx="0">
                          <a:schemeClr val="accent1"/>
                        </a:effectRef>
                        <a:fontRef idx="minor"/>
                      </wps:style>
                      <wps:txbx>
                        <w:txbxContent>
                          <w:p>
                            <w:pPr>
                              <w:pStyle w:val="Contenudecadre"/>
                              <w:jc w:val="center"/>
                              <w:rPr>
                                <w:rFonts w:ascii="Arial" w:hAnsi="Arial"/>
                                <w:b/>
                                <w:b/>
                                <w:bCs/>
                                <w:spacing w:val="40"/>
                                <w:sz w:val="28"/>
                                <w:szCs w:val="28"/>
                              </w:rPr>
                            </w:pPr>
                            <w:r>
                              <w:rPr>
                                <w:rFonts w:ascii="Arial" w:hAnsi="Arial"/>
                                <w:b/>
                                <w:bCs/>
                                <w:color w:val="000000"/>
                                <w:spacing w:val="40"/>
                                <w:sz w:val="28"/>
                                <w:szCs w:val="28"/>
                              </w:rPr>
                              <w:t>LE THEME</w:t>
                            </w:r>
                          </w:p>
                        </w:txbxContent>
                      </wps:txbx>
                      <wps:bodyPr>
                        <a:noAutofit/>
                      </wps:bodyPr>
                    </wps:wsp>
                  </a:graphicData>
                </a:graphic>
              </wp:anchor>
            </w:drawing>
          </mc:Choice>
          <mc:Fallback>
            <w:pict>
              <v:rect id="shape_0" ID="Text Box 13" fillcolor="white" stroked="t" style="position:absolute;margin-left:59.8pt;margin-top:63.15pt;width:327.35pt;height:36.05pt;mso-position-horizontal-relative:page;mso-position-vertical-relative:page" wp14:anchorId="0E375FB2">
                <w10:wrap type="square"/>
                <v:fill o:detectmouseclick="t" type="solid" color2="black"/>
                <v:stroke color="#3333ff" weight="25560" joinstyle="round" endcap="flat"/>
                <v:textbox>
                  <w:txbxContent>
                    <w:p>
                      <w:pPr>
                        <w:pStyle w:val="Contenudecadre"/>
                        <w:jc w:val="center"/>
                        <w:rPr>
                          <w:rFonts w:ascii="Arial" w:hAnsi="Arial"/>
                          <w:b/>
                          <w:b/>
                          <w:bCs/>
                          <w:spacing w:val="40"/>
                          <w:sz w:val="28"/>
                          <w:szCs w:val="28"/>
                        </w:rPr>
                      </w:pPr>
                      <w:r>
                        <w:rPr>
                          <w:rFonts w:ascii="Arial" w:hAnsi="Arial"/>
                          <w:b/>
                          <w:bCs/>
                          <w:color w:val="000000"/>
                          <w:spacing w:val="40"/>
                          <w:sz w:val="28"/>
                          <w:szCs w:val="28"/>
                        </w:rPr>
                        <w:t>LE THEME</w:t>
                      </w:r>
                    </w:p>
                  </w:txbxContent>
                </v:textbox>
              </v:rect>
            </w:pict>
          </mc:Fallback>
        </mc:AlternateContent>
        <mc:AlternateContent>
          <mc:Choice Requires="wps">
            <w:drawing>
              <wp:anchor behindDoc="0" distT="0" distB="0" distL="0" distR="0" simplePos="0" locked="0" layoutInCell="1" allowOverlap="1" relativeHeight="4" wp14:anchorId="3C061035">
                <wp:simplePos x="0" y="0"/>
                <wp:positionH relativeFrom="page">
                  <wp:posOffset>5838190</wp:posOffset>
                </wp:positionH>
                <wp:positionV relativeFrom="page">
                  <wp:posOffset>802005</wp:posOffset>
                </wp:positionV>
                <wp:extent cx="4116705" cy="459105"/>
                <wp:effectExtent l="0" t="0" r="19050" b="19050"/>
                <wp:wrapNone/>
                <wp:docPr id="9" name="Text Box 9"/>
                <a:graphic xmlns:a="http://schemas.openxmlformats.org/drawingml/2006/main">
                  <a:graphicData uri="http://schemas.microsoft.com/office/word/2010/wordprocessingShape">
                    <wps:wsp>
                      <wps:cNvSpPr/>
                      <wps:spPr>
                        <a:xfrm>
                          <a:off x="0" y="0"/>
                          <a:ext cx="4116240" cy="458640"/>
                        </a:xfrm>
                        <a:prstGeom prst="rect">
                          <a:avLst/>
                        </a:prstGeom>
                        <a:ln>
                          <a:solidFill>
                            <a:srgbClr val="3333ff"/>
                          </a:solidFill>
                          <a:round/>
                        </a:ln>
                      </wps:spPr>
                      <wps:style>
                        <a:lnRef idx="2">
                          <a:schemeClr val="accent1"/>
                        </a:lnRef>
                        <a:fillRef idx="1">
                          <a:schemeClr val="lt1"/>
                        </a:fillRef>
                        <a:effectRef idx="0">
                          <a:schemeClr val="accent1"/>
                        </a:effectRef>
                        <a:fontRef idx="minor"/>
                      </wps:style>
                      <wps:txbx>
                        <w:txbxContent>
                          <w:p>
                            <w:pPr>
                              <w:pStyle w:val="Contenudecadre"/>
                              <w:jc w:val="center"/>
                              <w:rPr>
                                <w:rFonts w:ascii="Arial" w:hAnsi="Arial"/>
                                <w:b/>
                                <w:b/>
                                <w:bCs/>
                                <w:color w:val="4F81BD" w:themeColor="accent1"/>
                                <w:spacing w:val="40"/>
                                <w:sz w:val="28"/>
                                <w:szCs w:val="28"/>
                              </w:rPr>
                            </w:pPr>
                            <w:r>
                              <w:rPr>
                                <w:rFonts w:ascii="Arial" w:hAnsi="Arial"/>
                                <w:b/>
                                <w:bCs/>
                                <w:color w:val="000000"/>
                                <w:spacing w:val="40"/>
                                <w:sz w:val="28"/>
                                <w:szCs w:val="28"/>
                              </w:rPr>
                              <w:t>PROGRAMME DE LA CONFERENCE</w:t>
                            </w:r>
                          </w:p>
                        </w:txbxContent>
                      </wps:txbx>
                      <wps:bodyPr>
                        <a:noAutofit/>
                      </wps:bodyPr>
                    </wps:wsp>
                  </a:graphicData>
                </a:graphic>
              </wp:anchor>
            </w:drawing>
          </mc:Choice>
          <mc:Fallback>
            <w:pict>
              <v:rect id="shape_0" ID="Text Box 9" fillcolor="white" stroked="t" style="position:absolute;margin-left:459.7pt;margin-top:63.15pt;width:324.05pt;height:36.05pt;mso-position-horizontal-relative:page;mso-position-vertical-relative:page" wp14:anchorId="3C061035">
                <w10:wrap type="square"/>
                <v:fill o:detectmouseclick="t" type="solid" color2="black"/>
                <v:stroke color="#3333ff" weight="25560" joinstyle="round" endcap="flat"/>
                <v:textbox>
                  <w:txbxContent>
                    <w:p>
                      <w:pPr>
                        <w:pStyle w:val="Contenudecadre"/>
                        <w:jc w:val="center"/>
                        <w:rPr>
                          <w:rFonts w:ascii="Arial" w:hAnsi="Arial"/>
                          <w:b/>
                          <w:b/>
                          <w:bCs/>
                          <w:color w:val="4F81BD" w:themeColor="accent1"/>
                          <w:spacing w:val="40"/>
                          <w:sz w:val="28"/>
                          <w:szCs w:val="28"/>
                        </w:rPr>
                      </w:pPr>
                      <w:r>
                        <w:rPr>
                          <w:rFonts w:ascii="Arial" w:hAnsi="Arial"/>
                          <w:b/>
                          <w:bCs/>
                          <w:color w:val="000000"/>
                          <w:spacing w:val="40"/>
                          <w:sz w:val="28"/>
                          <w:szCs w:val="28"/>
                        </w:rPr>
                        <w:t>PROGRAMME DE LA CONFERENCE</w:t>
                      </w:r>
                    </w:p>
                  </w:txbxContent>
                </v:textbox>
              </v:rect>
            </w:pict>
          </mc:Fallback>
        </mc:AlternateContent>
      </w:r>
    </w:p>
    <w:p>
      <w:pPr>
        <w:pStyle w:val="Normal"/>
        <w:tabs>
          <w:tab w:val="clear" w:pos="720"/>
          <w:tab w:val="left" w:pos="3686" w:leader="none"/>
        </w:tabs>
        <w:rPr/>
      </w:pPr>
      <w:r>
        <mc:AlternateContent>
          <mc:Choice Requires="wps">
            <w:drawing>
              <wp:anchor behindDoc="0" distT="0" distB="0" distL="0" distR="0" simplePos="0" locked="0" layoutInCell="1" allowOverlap="1" relativeHeight="3" wp14:anchorId="40652EDB">
                <wp:simplePos x="0" y="0"/>
                <wp:positionH relativeFrom="page">
                  <wp:posOffset>752475</wp:posOffset>
                </wp:positionH>
                <wp:positionV relativeFrom="page">
                  <wp:posOffset>1466850</wp:posOffset>
                </wp:positionV>
                <wp:extent cx="4177665" cy="5726430"/>
                <wp:effectExtent l="0" t="0" r="15240" b="28575"/>
                <wp:wrapNone/>
                <wp:docPr id="11" name="Text Box 15"/>
                <a:graphic xmlns:a="http://schemas.openxmlformats.org/drawingml/2006/main">
                  <a:graphicData uri="http://schemas.microsoft.com/office/word/2010/wordprocessingShape">
                    <wps:wsp>
                      <wps:cNvSpPr/>
                      <wps:spPr>
                        <a:xfrm>
                          <a:off x="0" y="0"/>
                          <a:ext cx="4177080" cy="5725800"/>
                        </a:xfrm>
                        <a:prstGeom prst="rect">
                          <a:avLst/>
                        </a:prstGeom>
                        <a:solidFill>
                          <a:schemeClr val="lt1"/>
                        </a:solidFill>
                        <a:ln>
                          <a:solidFill>
                            <a:srgbClr val="3333ff"/>
                          </a:solidFill>
                          <a:round/>
                        </a:ln>
                      </wps:spPr>
                      <wps:style>
                        <a:lnRef idx="2">
                          <a:schemeClr val="accent1"/>
                        </a:lnRef>
                        <a:fillRef idx="1">
                          <a:schemeClr val="lt1"/>
                        </a:fillRef>
                        <a:effectRef idx="0">
                          <a:schemeClr val="accent1"/>
                        </a:effectRef>
                        <a:fontRef idx="minor"/>
                      </wps:style>
                      <wps:txbx>
                        <w:txbxContent>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 Pair-aidance repose sur l’idée qu’une personne présentant une situation particulière développe un « savoir expérientiel », une « expertise d’usage », c’est-à-dire un ensemble de compétences techniques acquises du fait de cette situation. La Pair-aidance peut ainsi se concevoir entre personnes en situation de handicap ou malades, ainsi qu’entre proches aidants : familles, amis.</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Dans le champ de la santé mentale, ce rôle s’intègre bien dans la loi du</w:t>
                            </w:r>
                          </w:p>
                          <w:p>
                            <w:pPr>
                              <w:pStyle w:val="Contenudecadre"/>
                              <w:ind w:left="720" w:hanging="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11 février 2005 sur les droits des personnes en situation de handicap, qui met l’accent sur la reconnaissance pleine et entière des droits des usagers et de leur participation sociale, favorisant l’inclusion.</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L’accompagnement par les pairs est un outil précieux ; il se pratique spontanément entre personnes accompagnées, ou dans le cadre associatif (GEM, associations…), et dans un cadre professionnel avec les médiateurs de santé pairs. Le soin avec les pairs-aidants est-elle un « plus » pour redonner espoir ? On peut le supposer, car qui mieux qu’une personne qui s’est déjà engagée sur le chemin du rétablissement pourrait en parler ?</w:t>
                            </w:r>
                          </w:p>
                          <w:p>
                            <w:pPr>
                              <w:pStyle w:val="Contenudecadre"/>
                              <w:ind w:left="720" w:hanging="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Quelle place pour la personne pair-aidante dans l’accompagnement de l’Usager ? L’opposition entre le « savoir » médical, soignant et le savoir « expérientiel » n’est-elle pas plutôt à voir comme une collaboration ? Comment les personnes pair-aidantes le vivent-elles ?</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 Pair-aidance semble avoir toute sa place dans le rétablissement.</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L’association P.R.I.S.ME vous propose de nous intéresser à ce sujet, en nous appuyant sur des témoignages, des présentations d’intervenants concernés par le champ des troubles psychiques. Un important temps d’échange avec la salle, que nous espérons riche, clôturera cette conférence.</w:t>
                            </w:r>
                          </w:p>
                        </w:txbxContent>
                      </wps:txbx>
                      <wps:bodyPr lIns="0" rIns="457200" anchor="ctr">
                        <a:noAutofit/>
                      </wps:bodyPr>
                    </wps:wsp>
                  </a:graphicData>
                </a:graphic>
              </wp:anchor>
            </w:drawing>
          </mc:Choice>
          <mc:Fallback>
            <w:pict>
              <v:rect id="shape_0" ID="Text Box 15" fillcolor="white" stroked="t" style="position:absolute;margin-left:59.25pt;margin-top:115.5pt;width:328.85pt;height:450.8pt;mso-position-horizontal-relative:page;mso-position-vertical-relative:page" wp14:anchorId="40652EDB">
                <w10:wrap type="square"/>
                <v:fill o:detectmouseclick="t" type="solid" color2="black"/>
                <v:stroke color="#3333ff" weight="25560" joinstyle="round" endcap="flat"/>
                <v:textbox>
                  <w:txbxContent>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 Pair-aidance repose sur l’idée qu’une personne présentant une situation particulière développe un « savoir expérientiel », une « expertise d’usage », c’est-à-dire un ensemble de compétences techniques acquises du fait de cette situation. La Pair-aidance peut ainsi se concevoir entre personnes en situation de handicap ou malades, ainsi qu’entre proches aidants : familles, amis.</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Dans le champ de la santé mentale, ce rôle s’intègre bien dans la loi du</w:t>
                      </w:r>
                    </w:p>
                    <w:p>
                      <w:pPr>
                        <w:pStyle w:val="Contenudecadre"/>
                        <w:ind w:left="720" w:hanging="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11 février 2005 sur les droits des personnes en situation de handicap, qui met l’accent sur la reconnaissance pleine et entière des droits des usagers et de leur participation sociale, favorisant l’inclusion.</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L’accompagnement par les pairs est un outil précieux ; il se pratique spontanément entre personnes accompagnées, ou dans le cadre associatif (GEM, associations…), et dans un cadre professionnel avec les médiateurs de santé pairs. Le soin avec les pairs-aidants est-elle un « plus » pour redonner espoir ? On peut le supposer, car qui mieux qu’une personne qui s’est déjà engagée sur le chemin du rétablissement pourrait en parler ?</w:t>
                      </w:r>
                    </w:p>
                    <w:p>
                      <w:pPr>
                        <w:pStyle w:val="Contenudecadre"/>
                        <w:ind w:left="720" w:hanging="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Quelle place pour la personne pair-aidante dans l’accompagnement de l’Usager ? L’opposition entre le « savoir » médical, soignant et le savoir « expérientiel » n’est-elle pas plutôt à voir comme une collaboration ? Comment les personnes pair-aidantes le vivent-elles ?</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 Pair-aidance semble avoir toute sa place dans le rétablissement.</w:t>
                      </w:r>
                    </w:p>
                    <w:p>
                      <w:pPr>
                        <w:pStyle w:val="Contenudecadre"/>
                        <w:ind w:left="720" w:firstLine="720"/>
                        <w:jc w:val="both"/>
                        <w:rPr>
                          <w:rFonts w:ascii="Calibri" w:hAnsi="Calibri" w:asciiTheme="minorHAnsi" w:hAnsiTheme="minorHAnsi"/>
                          <w:sz w:val="20"/>
                          <w:szCs w:val="20"/>
                          <w:highlight w:val="yellow"/>
                        </w:rPr>
                      </w:pPr>
                      <w:r>
                        <w:rPr>
                          <w:rFonts w:ascii="Calibri" w:hAnsi="Calibri" w:asciiTheme="minorHAnsi" w:hAnsiTheme="minorHAnsi"/>
                          <w:color w:val="000000"/>
                          <w:sz w:val="20"/>
                          <w:szCs w:val="20"/>
                          <w:shd w:fill="C2D69B" w:val="clear"/>
                        </w:rPr>
                        <w:t>L’association P.R.I.S.ME vous propose de nous intéresser à ce sujet, en nous appuyant sur des témoignages, des présentations d’intervenants concernés par le champ des troubles psychiques. Un important temps d’échange avec la salle, que nous espérons riche, clôturera cette conférence.</w:t>
                      </w:r>
                    </w:p>
                  </w:txbxContent>
                </v:textbox>
              </v:rect>
            </w:pict>
          </mc:Fallback>
        </mc:AlternateContent>
        <mc:AlternateContent>
          <mc:Choice Requires="wps">
            <w:drawing>
              <wp:anchor behindDoc="0" distT="0" distB="0" distL="0" distR="0" simplePos="0" locked="0" layoutInCell="1" allowOverlap="1" relativeHeight="5" wp14:anchorId="6C8705D0">
                <wp:simplePos x="0" y="0"/>
                <wp:positionH relativeFrom="page">
                  <wp:posOffset>5838190</wp:posOffset>
                </wp:positionH>
                <wp:positionV relativeFrom="page">
                  <wp:posOffset>1483995</wp:posOffset>
                </wp:positionV>
                <wp:extent cx="4158615" cy="5716905"/>
                <wp:effectExtent l="0" t="0" r="15240" b="19050"/>
                <wp:wrapNone/>
                <wp:docPr id="13" name="Text Box 11"/>
                <a:graphic xmlns:a="http://schemas.openxmlformats.org/drawingml/2006/main">
                  <a:graphicData uri="http://schemas.microsoft.com/office/word/2010/wordprocessingShape">
                    <wps:wsp>
                      <wps:cNvSpPr/>
                      <wps:spPr>
                        <a:xfrm>
                          <a:off x="0" y="0"/>
                          <a:ext cx="4158000" cy="5716440"/>
                        </a:xfrm>
                        <a:prstGeom prst="rect">
                          <a:avLst/>
                        </a:prstGeom>
                        <a:ln>
                          <a:solidFill>
                            <a:srgbClr val="3333ff"/>
                          </a:solidFill>
                          <a:round/>
                        </a:ln>
                      </wps:spPr>
                      <wps:style>
                        <a:lnRef idx="2">
                          <a:schemeClr val="accent1"/>
                        </a:lnRef>
                        <a:fillRef idx="1">
                          <a:schemeClr val="lt1"/>
                        </a:fillRef>
                        <a:effectRef idx="0">
                          <a:schemeClr val="accent1"/>
                        </a:effectRef>
                        <a:fontRef idx="minor"/>
                      </wps:style>
                      <wps:txbx>
                        <w:txbxContent>
                          <w:p>
                            <w:pPr>
                              <w:pStyle w:val="Contenudecadre"/>
                              <w:rPr>
                                <w:rFonts w:ascii="Tahoma" w:hAnsi="Tahoma" w:cs="Tahoma"/>
                                <w:sz w:val="18"/>
                                <w:szCs w:val="18"/>
                              </w:rPr>
                            </w:pPr>
                            <w:r>
                              <w:rPr>
                                <w:rFonts w:cs="Tahoma" w:ascii="Tahoma" w:hAnsi="Tahoma"/>
                                <w:sz w:val="18"/>
                                <w:szCs w:val="18"/>
                              </w:rPr>
                            </w:r>
                          </w:p>
                          <w:p>
                            <w:pPr>
                              <w:pStyle w:val="ListParagraph"/>
                              <w:spacing w:lineRule="auto" w:line="259" w:before="0" w:after="160"/>
                              <w:contextualSpacing/>
                              <w:jc w:val="both"/>
                              <w:rPr>
                                <w:rFonts w:ascii="Tahoma" w:hAnsi="Tahoma" w:cs="Tahoma"/>
                              </w:rPr>
                            </w:pPr>
                            <w:r>
                              <w:rPr>
                                <w:rFonts w:cs="Tahoma" w:ascii="Tahoma" w:hAnsi="Tahoma"/>
                              </w:rPr>
                            </w:r>
                          </w:p>
                          <w:p>
                            <w:pPr>
                              <w:pStyle w:val="ListParagraph"/>
                              <w:spacing w:lineRule="auto" w:line="259" w:before="0" w:after="160"/>
                              <w:contextualSpacing/>
                              <w:jc w:val="both"/>
                              <w:rPr>
                                <w:rFonts w:ascii="Tahoma" w:hAnsi="Tahoma" w:cs="Tahoma"/>
                              </w:rPr>
                            </w:pPr>
                            <w:r>
                              <w:rPr>
                                <w:rFonts w:cs="Tahoma" w:ascii="Tahoma" w:hAnsi="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rPr>
                              <w:t>Mot d’ouverture et présentation des intervenants</w:t>
                            </w:r>
                          </w:p>
                          <w:p>
                            <w:pPr>
                              <w:pStyle w:val="ListParagraph"/>
                              <w:spacing w:lineRule="auto" w:line="259" w:before="0" w:after="160"/>
                              <w:contextualSpacing/>
                              <w:jc w:val="both"/>
                              <w:rPr>
                                <w:rFonts w:ascii="Calibri" w:hAnsi="Calibri" w:cs="Tahoma" w:asciiTheme="minorHAnsi" w:hAnsiTheme="minorHAnsi"/>
                              </w:rPr>
                            </w:pPr>
                            <w:r>
                              <w:rPr>
                                <w:rFonts w:cs="Tahoma"/>
                              </w:rPr>
                              <w:t xml:space="preserve">Karine FAURE : </w:t>
                            </w:r>
                            <w:r>
                              <w:rPr>
                                <w:rFonts w:cs="Tahoma"/>
                                <w:i/>
                              </w:rPr>
                              <w:t>Présidente de l’Association P.R.I.S.ME</w:t>
                            </w:r>
                          </w:p>
                          <w:p>
                            <w:pPr>
                              <w:pStyle w:val="ListParagraph"/>
                              <w:spacing w:lineRule="auto" w:line="259" w:before="0" w:after="160"/>
                              <w:contextualSpacing/>
                              <w:jc w:val="bot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rPr>
                              <w:t xml:space="preserve"> </w:t>
                            </w:r>
                            <w:r>
                              <w:rPr>
                                <w:rFonts w:cs="Tahoma"/>
                                <w:color w:val="0000CC"/>
                              </w:rPr>
                              <w:t>La pair-aidance comme facteur de résilience</w:t>
                            </w:r>
                            <w:r>
                              <w:rPr>
                                <w:rFonts w:cs="Tahoma"/>
                              </w:rPr>
                              <w:t xml:space="preserve">, </w:t>
                            </w:r>
                          </w:p>
                          <w:p>
                            <w:pPr>
                              <w:pStyle w:val="ListParagraph"/>
                              <w:spacing w:lineRule="auto" w:line="259" w:before="0" w:after="160"/>
                              <w:contextualSpacing/>
                              <w:jc w:val="both"/>
                              <w:rPr>
                                <w:rFonts w:ascii="Calibri" w:hAnsi="Calibri" w:cs="Tahoma" w:asciiTheme="minorHAnsi" w:hAnsiTheme="minorHAnsi"/>
                              </w:rPr>
                            </w:pPr>
                            <w:r>
                              <w:rPr>
                                <w:rFonts w:cs="Tahoma"/>
                              </w:rPr>
                              <w:t>Anne Lyse Delvaux et Ludovic.</w:t>
                            </w:r>
                          </w:p>
                          <w:p>
                            <w:pPr>
                              <w:pStyle w:val="ListParagraph"/>
                              <w:rPr>
                                <w:rFonts w:ascii="Calibri" w:hAnsi="Calibri" w:cs="Tahoma" w:asciiTheme="minorHAnsi" w:hAnsiTheme="minorHAnsi"/>
                                <w:color w:val="0000CC"/>
                              </w:rPr>
                            </w:pPr>
                            <w:r>
                              <w:rPr>
                                <w:rFonts w:cs="Tahoma"/>
                                <w:color w:val="0000CC"/>
                              </w:rPr>
                              <w:t>Un parcours qui prend sens grâce à la pair-aidance dans les GEM,</w:t>
                            </w:r>
                          </w:p>
                          <w:p>
                            <w:pPr>
                              <w:pStyle w:val="ListParagraph"/>
                              <w:rPr>
                                <w:rFonts w:ascii="Calibri" w:hAnsi="Calibri" w:cs="Tahoma" w:asciiTheme="minorHAnsi" w:hAnsiTheme="minorHAnsi"/>
                              </w:rPr>
                            </w:pPr>
                            <w:r>
                              <w:rPr>
                                <w:rFonts w:cs="Tahoma"/>
                              </w:rPr>
                              <w:t>Amandine Mallet</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color w:val="0000CC"/>
                              </w:rPr>
                              <w:t xml:space="preserve">« De Là-bas si j'y suis » avec Daniel Mermet, à l'Unafam </w:t>
                            </w:r>
                            <w:r>
                              <w:rPr>
                                <w:rFonts w:cs="Tahoma"/>
                              </w:rPr>
                              <w:t xml:space="preserve">: </w:t>
                            </w:r>
                          </w:p>
                          <w:p>
                            <w:pPr>
                              <w:pStyle w:val="ListParagraph"/>
                              <w:spacing w:lineRule="auto" w:line="259" w:before="0" w:after="160"/>
                              <w:contextualSpacing/>
                              <w:jc w:val="both"/>
                              <w:rPr>
                                <w:rFonts w:ascii="Calibri" w:hAnsi="Calibri" w:cs="Tahoma" w:asciiTheme="minorHAnsi" w:hAnsiTheme="minorHAnsi"/>
                                <w:color w:val="0000CC"/>
                              </w:rPr>
                            </w:pPr>
                            <w:r>
                              <w:rPr>
                                <w:rFonts w:cs="Tahoma"/>
                              </w:rPr>
                              <w:t>Jeannine Arbey</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color w:val="0000CC"/>
                              </w:rPr>
                              <w:t>La collaboration avec des travailleur-se-s pair-e-s au sein d'un dispositif médico-social</w:t>
                            </w:r>
                            <w:r>
                              <w:rPr>
                                <w:rFonts w:cs="Tahoma"/>
                              </w:rPr>
                              <w:t>,</w:t>
                            </w:r>
                            <w:r>
                              <w:rPr/>
                              <w:t xml:space="preserve"> </w:t>
                            </w:r>
                          </w:p>
                          <w:p>
                            <w:pPr>
                              <w:pStyle w:val="ListParagraph"/>
                              <w:spacing w:lineRule="auto" w:line="259" w:before="0" w:after="160"/>
                              <w:contextualSpacing/>
                              <w:jc w:val="both"/>
                              <w:rPr>
                                <w:rFonts w:ascii="Calibri" w:hAnsi="Calibri" w:cs="Tahoma" w:asciiTheme="minorHAnsi" w:hAnsiTheme="minorHAnsi"/>
                              </w:rPr>
                            </w:pPr>
                            <w:r>
                              <w:rPr>
                                <w:rFonts w:cs="Tahoma"/>
                              </w:rPr>
                              <w:t>Julie Bielsky,</w:t>
                            </w:r>
                            <w:r>
                              <w:rPr/>
                              <w:t xml:space="preserve"> </w:t>
                            </w:r>
                            <w:r>
                              <w:rPr>
                                <w:rFonts w:cs="Tahoma"/>
                              </w:rPr>
                              <w:t>John Pini-Gracie, Aurélie Tambour et Nicolas Trujillo</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rPr>
                                <w:rFonts w:ascii="Calibri" w:hAnsi="Calibri" w:cs="Tahoma" w:asciiTheme="minorHAnsi" w:hAnsiTheme="minorHAnsi"/>
                              </w:rPr>
                            </w:pPr>
                            <w:r>
                              <w:rPr>
                                <w:rFonts w:cs="Tahoma"/>
                              </w:rPr>
                              <w:t>Pause et Stands des GEM et associations.</w:t>
                            </w:r>
                          </w:p>
                          <w:p>
                            <w:pPr>
                              <w:pStyle w:val="ListParagraph"/>
                              <w:jc w:val="bot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rPr>
                                <w:rFonts w:ascii="Calibri" w:hAnsi="Calibri" w:cs="Tahoma" w:asciiTheme="minorHAnsi" w:hAnsiTheme="minorHAnsi"/>
                              </w:rPr>
                            </w:pPr>
                            <w:r>
                              <w:rPr>
                                <w:rFonts w:cs="Tahoma"/>
                              </w:rPr>
                              <w:t>Table ronde avec les différents intervenants.</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rPr>
                                <w:rFonts w:ascii="Calibri" w:hAnsi="Calibri" w:cs="Tahoma" w:asciiTheme="minorHAnsi" w:hAnsiTheme="minorHAnsi"/>
                              </w:rPr>
                            </w:pPr>
                            <w:r>
                              <w:rPr>
                                <w:rFonts w:cs="Tahoma"/>
                              </w:rPr>
                              <w:t>Conclusion de la journée et présentation de la prochaine conférence</w:t>
                            </w:r>
                          </w:p>
                          <w:p>
                            <w:pPr>
                              <w:pStyle w:val="Contenudecadre"/>
                              <w:ind w:left="720" w:hanging="0"/>
                              <w:rPr/>
                            </w:pPr>
                            <w:r>
                              <w:rPr/>
                            </w:r>
                          </w:p>
                          <w:p>
                            <w:pPr>
                              <w:pStyle w:val="Contenudecadre"/>
                              <w:ind w:left="1440" w:hanging="0"/>
                              <w:rPr/>
                            </w:pPr>
                            <w:r>
                              <w:rPr/>
                              <w:t>PROCHAINE CONFERENCE 2022</w:t>
                            </w:r>
                          </w:p>
                          <w:p>
                            <w:pPr>
                              <w:pStyle w:val="Contenudecadre"/>
                              <w:ind w:left="1440" w:hanging="0"/>
                              <w:rPr/>
                            </w:pPr>
                            <w:r>
                              <w:rPr/>
                              <w:tab/>
                              <w:t>JEUDI 24 MARS</w:t>
                            </w:r>
                          </w:p>
                        </w:txbxContent>
                      </wps:txbx>
                      <wps:bodyPr>
                        <a:noAutofit/>
                      </wps:bodyPr>
                    </wps:wsp>
                  </a:graphicData>
                </a:graphic>
              </wp:anchor>
            </w:drawing>
          </mc:Choice>
          <mc:Fallback>
            <w:pict>
              <v:rect id="shape_0" ID="Text Box 11" fillcolor="white" stroked="t" style="position:absolute;margin-left:459.7pt;margin-top:116.85pt;width:327.35pt;height:450.05pt;mso-position-horizontal-relative:page;mso-position-vertical-relative:page" wp14:anchorId="6C8705D0">
                <w10:wrap type="square"/>
                <v:fill o:detectmouseclick="t" type="solid" color2="black"/>
                <v:stroke color="#3333ff" weight="25560" joinstyle="round" endcap="flat"/>
                <v:textbox>
                  <w:txbxContent>
                    <w:p>
                      <w:pPr>
                        <w:pStyle w:val="Contenudecadre"/>
                        <w:rPr>
                          <w:rFonts w:ascii="Tahoma" w:hAnsi="Tahoma" w:cs="Tahoma"/>
                          <w:sz w:val="18"/>
                          <w:szCs w:val="18"/>
                        </w:rPr>
                      </w:pPr>
                      <w:r>
                        <w:rPr>
                          <w:rFonts w:cs="Tahoma" w:ascii="Tahoma" w:hAnsi="Tahoma"/>
                          <w:sz w:val="18"/>
                          <w:szCs w:val="18"/>
                        </w:rPr>
                      </w:r>
                    </w:p>
                    <w:p>
                      <w:pPr>
                        <w:pStyle w:val="ListParagraph"/>
                        <w:spacing w:lineRule="auto" w:line="259" w:before="0" w:after="160"/>
                        <w:contextualSpacing/>
                        <w:jc w:val="both"/>
                        <w:rPr>
                          <w:rFonts w:ascii="Tahoma" w:hAnsi="Tahoma" w:cs="Tahoma"/>
                        </w:rPr>
                      </w:pPr>
                      <w:r>
                        <w:rPr>
                          <w:rFonts w:cs="Tahoma" w:ascii="Tahoma" w:hAnsi="Tahoma"/>
                        </w:rPr>
                      </w:r>
                    </w:p>
                    <w:p>
                      <w:pPr>
                        <w:pStyle w:val="ListParagraph"/>
                        <w:spacing w:lineRule="auto" w:line="259" w:before="0" w:after="160"/>
                        <w:contextualSpacing/>
                        <w:jc w:val="both"/>
                        <w:rPr>
                          <w:rFonts w:ascii="Tahoma" w:hAnsi="Tahoma" w:cs="Tahoma"/>
                        </w:rPr>
                      </w:pPr>
                      <w:r>
                        <w:rPr>
                          <w:rFonts w:cs="Tahoma" w:ascii="Tahoma" w:hAnsi="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rPr>
                        <w:t>Mot d’ouverture et présentation des intervenants</w:t>
                      </w:r>
                    </w:p>
                    <w:p>
                      <w:pPr>
                        <w:pStyle w:val="ListParagraph"/>
                        <w:spacing w:lineRule="auto" w:line="259" w:before="0" w:after="160"/>
                        <w:contextualSpacing/>
                        <w:jc w:val="both"/>
                        <w:rPr>
                          <w:rFonts w:ascii="Calibri" w:hAnsi="Calibri" w:cs="Tahoma" w:asciiTheme="minorHAnsi" w:hAnsiTheme="minorHAnsi"/>
                        </w:rPr>
                      </w:pPr>
                      <w:r>
                        <w:rPr>
                          <w:rFonts w:cs="Tahoma"/>
                        </w:rPr>
                        <w:t xml:space="preserve">Karine FAURE : </w:t>
                      </w:r>
                      <w:r>
                        <w:rPr>
                          <w:rFonts w:cs="Tahoma"/>
                          <w:i/>
                        </w:rPr>
                        <w:t>Présidente de l’Association P.R.I.S.ME</w:t>
                      </w:r>
                    </w:p>
                    <w:p>
                      <w:pPr>
                        <w:pStyle w:val="ListParagraph"/>
                        <w:spacing w:lineRule="auto" w:line="259" w:before="0" w:after="160"/>
                        <w:contextualSpacing/>
                        <w:jc w:val="bot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rPr>
                        <w:t xml:space="preserve"> </w:t>
                      </w:r>
                      <w:r>
                        <w:rPr>
                          <w:rFonts w:cs="Tahoma"/>
                          <w:color w:val="0000CC"/>
                        </w:rPr>
                        <w:t>La pair-aidance comme facteur de résilience</w:t>
                      </w:r>
                      <w:r>
                        <w:rPr>
                          <w:rFonts w:cs="Tahoma"/>
                        </w:rPr>
                        <w:t xml:space="preserve">, </w:t>
                      </w:r>
                    </w:p>
                    <w:p>
                      <w:pPr>
                        <w:pStyle w:val="ListParagraph"/>
                        <w:spacing w:lineRule="auto" w:line="259" w:before="0" w:after="160"/>
                        <w:contextualSpacing/>
                        <w:jc w:val="both"/>
                        <w:rPr>
                          <w:rFonts w:ascii="Calibri" w:hAnsi="Calibri" w:cs="Tahoma" w:asciiTheme="minorHAnsi" w:hAnsiTheme="minorHAnsi"/>
                        </w:rPr>
                      </w:pPr>
                      <w:r>
                        <w:rPr>
                          <w:rFonts w:cs="Tahoma"/>
                        </w:rPr>
                        <w:t>Anne Lyse Delvaux et Ludovic.</w:t>
                      </w:r>
                    </w:p>
                    <w:p>
                      <w:pPr>
                        <w:pStyle w:val="ListParagraph"/>
                        <w:rPr>
                          <w:rFonts w:ascii="Calibri" w:hAnsi="Calibri" w:cs="Tahoma" w:asciiTheme="minorHAnsi" w:hAnsiTheme="minorHAnsi"/>
                          <w:color w:val="0000CC"/>
                        </w:rPr>
                      </w:pPr>
                      <w:r>
                        <w:rPr>
                          <w:rFonts w:cs="Tahoma"/>
                          <w:color w:val="0000CC"/>
                        </w:rPr>
                        <w:t>Un parcours qui prend sens grâce à la pair-aidance dans les GEM,</w:t>
                      </w:r>
                    </w:p>
                    <w:p>
                      <w:pPr>
                        <w:pStyle w:val="ListParagraph"/>
                        <w:rPr>
                          <w:rFonts w:ascii="Calibri" w:hAnsi="Calibri" w:cs="Tahoma" w:asciiTheme="minorHAnsi" w:hAnsiTheme="minorHAnsi"/>
                        </w:rPr>
                      </w:pPr>
                      <w:r>
                        <w:rPr>
                          <w:rFonts w:cs="Tahoma"/>
                        </w:rPr>
                        <w:t>Amandine Mallet</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color w:val="0000CC"/>
                        </w:rPr>
                        <w:t xml:space="preserve">« De Là-bas si j'y suis » avec Daniel Mermet, à l'Unafam </w:t>
                      </w:r>
                      <w:r>
                        <w:rPr>
                          <w:rFonts w:cs="Tahoma"/>
                        </w:rPr>
                        <w:t xml:space="preserve">: </w:t>
                      </w:r>
                    </w:p>
                    <w:p>
                      <w:pPr>
                        <w:pStyle w:val="ListParagraph"/>
                        <w:spacing w:lineRule="auto" w:line="259" w:before="0" w:after="160"/>
                        <w:contextualSpacing/>
                        <w:jc w:val="both"/>
                        <w:rPr>
                          <w:rFonts w:ascii="Calibri" w:hAnsi="Calibri" w:cs="Tahoma" w:asciiTheme="minorHAnsi" w:hAnsiTheme="minorHAnsi"/>
                          <w:color w:val="0000CC"/>
                        </w:rPr>
                      </w:pPr>
                      <w:r>
                        <w:rPr>
                          <w:rFonts w:cs="Tahoma"/>
                        </w:rPr>
                        <w:t>Jeannine Arbey</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jc w:val="both"/>
                        <w:rPr>
                          <w:rFonts w:ascii="Calibri" w:hAnsi="Calibri" w:cs="Tahoma" w:asciiTheme="minorHAnsi" w:hAnsiTheme="minorHAnsi"/>
                        </w:rPr>
                      </w:pPr>
                      <w:r>
                        <w:rPr>
                          <w:rFonts w:cs="Tahoma"/>
                          <w:color w:val="0000CC"/>
                        </w:rPr>
                        <w:t>La collaboration avec des travailleur-se-s pair-e-s au sein d'un dispositif médico-social</w:t>
                      </w:r>
                      <w:r>
                        <w:rPr>
                          <w:rFonts w:cs="Tahoma"/>
                        </w:rPr>
                        <w:t>,</w:t>
                      </w:r>
                      <w:r>
                        <w:rPr/>
                        <w:t xml:space="preserve"> </w:t>
                      </w:r>
                    </w:p>
                    <w:p>
                      <w:pPr>
                        <w:pStyle w:val="ListParagraph"/>
                        <w:spacing w:lineRule="auto" w:line="259" w:before="0" w:after="160"/>
                        <w:contextualSpacing/>
                        <w:jc w:val="both"/>
                        <w:rPr>
                          <w:rFonts w:ascii="Calibri" w:hAnsi="Calibri" w:cs="Tahoma" w:asciiTheme="minorHAnsi" w:hAnsiTheme="minorHAnsi"/>
                        </w:rPr>
                      </w:pPr>
                      <w:r>
                        <w:rPr>
                          <w:rFonts w:cs="Tahoma"/>
                        </w:rPr>
                        <w:t>Julie Bielsky,</w:t>
                      </w:r>
                      <w:r>
                        <w:rPr/>
                        <w:t xml:space="preserve"> </w:t>
                      </w:r>
                      <w:r>
                        <w:rPr>
                          <w:rFonts w:cs="Tahoma"/>
                        </w:rPr>
                        <w:t>John Pini-Gracie, Aurélie Tambour et Nicolas Trujillo</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rPr>
                          <w:rFonts w:ascii="Calibri" w:hAnsi="Calibri" w:cs="Tahoma" w:asciiTheme="minorHAnsi" w:hAnsiTheme="minorHAnsi"/>
                        </w:rPr>
                      </w:pPr>
                      <w:r>
                        <w:rPr>
                          <w:rFonts w:cs="Tahoma"/>
                        </w:rPr>
                        <w:t>Pause et Stands des GEM et associations.</w:t>
                      </w:r>
                    </w:p>
                    <w:p>
                      <w:pPr>
                        <w:pStyle w:val="ListParagraph"/>
                        <w:jc w:val="bot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rPr>
                          <w:rFonts w:ascii="Calibri" w:hAnsi="Calibri" w:cs="Tahoma" w:asciiTheme="minorHAnsi" w:hAnsiTheme="minorHAnsi"/>
                        </w:rPr>
                      </w:pPr>
                      <w:r>
                        <w:rPr>
                          <w:rFonts w:cs="Tahoma"/>
                        </w:rPr>
                        <w:t>Table ronde avec les différents intervenants.</w:t>
                      </w:r>
                    </w:p>
                    <w:p>
                      <w:pPr>
                        <w:pStyle w:val="ListParagraph"/>
                        <w:rPr>
                          <w:rFonts w:ascii="Calibri" w:hAnsi="Calibri" w:cs="Tahoma" w:asciiTheme="minorHAnsi" w:hAnsiTheme="minorHAnsi"/>
                        </w:rPr>
                      </w:pPr>
                      <w:r>
                        <w:rPr>
                          <w:rFonts w:cs="Tahoma"/>
                        </w:rPr>
                      </w:r>
                    </w:p>
                    <w:p>
                      <w:pPr>
                        <w:pStyle w:val="ListParagraph"/>
                        <w:numPr>
                          <w:ilvl w:val="0"/>
                          <w:numId w:val="1"/>
                        </w:numPr>
                        <w:spacing w:lineRule="auto" w:line="259" w:before="0" w:after="160"/>
                        <w:contextualSpacing/>
                        <w:rPr>
                          <w:rFonts w:ascii="Calibri" w:hAnsi="Calibri" w:cs="Tahoma" w:asciiTheme="minorHAnsi" w:hAnsiTheme="minorHAnsi"/>
                        </w:rPr>
                      </w:pPr>
                      <w:r>
                        <w:rPr>
                          <w:rFonts w:cs="Tahoma"/>
                        </w:rPr>
                        <w:t>Conclusion de la journée et présentation de la prochaine conférence</w:t>
                      </w:r>
                    </w:p>
                    <w:p>
                      <w:pPr>
                        <w:pStyle w:val="Contenudecadre"/>
                        <w:ind w:left="720" w:hanging="0"/>
                        <w:rPr/>
                      </w:pPr>
                      <w:r>
                        <w:rPr/>
                      </w:r>
                    </w:p>
                    <w:p>
                      <w:pPr>
                        <w:pStyle w:val="Contenudecadre"/>
                        <w:ind w:left="1440" w:hanging="0"/>
                        <w:rPr/>
                      </w:pPr>
                      <w:r>
                        <w:rPr/>
                        <w:t>PROCHAINE CONFERENCE 2022</w:t>
                      </w:r>
                    </w:p>
                    <w:p>
                      <w:pPr>
                        <w:pStyle w:val="Contenudecadre"/>
                        <w:ind w:left="1440" w:hanging="0"/>
                        <w:rPr/>
                      </w:pPr>
                      <w:r>
                        <w:rPr/>
                        <w:tab/>
                        <w:t>JEUDI 24 MARS</w:t>
                      </w:r>
                    </w:p>
                  </w:txbxContent>
                </v:textbox>
              </v:rect>
            </w:pict>
          </mc:Fallback>
        </mc:AlternateContent>
      </w:r>
      <w:r>
        <w:rPr/>
        <w:tab/>
      </w:r>
    </w:p>
    <w:sectPr>
      <w:type w:val="nextPage"/>
      <w:pgSz w:orient="landscape" w:w="16838" w:h="11906"/>
      <w:pgMar w:left="720" w:right="1620" w:header="0" w:top="162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libri">
    <w:charset w:val="01"/>
    <w:family w:val="roman"/>
    <w:pitch w:val="variable"/>
  </w:font>
  <w:font w:name="Bell MT">
    <w:charset w:val="01"/>
    <w:family w:val="roman"/>
    <w:pitch w:val="variable"/>
  </w:font>
  <w:font w:name="Arial">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qFormat/>
    <w:rsid w:val="007c383e"/>
    <w:rPr>
      <w:sz w:val="24"/>
      <w:szCs w:val="24"/>
      <w:lang w:val="fr-FR" w:eastAsia="fr-FR"/>
    </w:rPr>
  </w:style>
  <w:style w:type="character" w:styleId="PieddepageCar" w:customStyle="1">
    <w:name w:val="Pied de page Car"/>
    <w:basedOn w:val="DefaultParagraphFont"/>
    <w:link w:val="Pieddepage"/>
    <w:qFormat/>
    <w:rsid w:val="007c383e"/>
    <w:rPr>
      <w:sz w:val="24"/>
      <w:szCs w:val="24"/>
      <w:lang w:val="fr-FR" w:eastAsia="fr-FR"/>
    </w:rPr>
  </w:style>
  <w:style w:type="character" w:styleId="TextedebullesCar" w:customStyle="1">
    <w:name w:val="Texte de bulles Car"/>
    <w:basedOn w:val="DefaultParagraphFont"/>
    <w:link w:val="Textedebulles"/>
    <w:qFormat/>
    <w:rsid w:val="00357c00"/>
    <w:rPr>
      <w:rFonts w:ascii="Tahoma" w:hAnsi="Tahoma" w:cs="Tahoma"/>
      <w:sz w:val="16"/>
      <w:szCs w:val="16"/>
      <w:lang w:val="fr-FR" w:eastAsia="fr-FR"/>
    </w:rPr>
  </w:style>
  <w:style w:type="character" w:styleId="LienInternet" w:customStyle="1">
    <w:name w:val="Lien Internet"/>
    <w:basedOn w:val="DefaultParagraphFont"/>
    <w:uiPriority w:val="99"/>
    <w:unhideWhenUsed/>
    <w:rsid w:val="0033474a"/>
    <w:rPr>
      <w:color w:val="0000FF" w:themeColor="hyperlink"/>
      <w:u w:val="single"/>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Titreprincipal">
    <w:name w:val="Titl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aption">
    <w:name w:val="caption"/>
    <w:basedOn w:val="Normal"/>
    <w:qFormat/>
    <w:pPr>
      <w:suppressLineNumbers/>
      <w:spacing w:before="120" w:after="120"/>
    </w:pPr>
    <w:rPr>
      <w:rFonts w:cs="Lohit Devanagari"/>
      <w:i/>
      <w:iCs/>
    </w:rPr>
  </w:style>
  <w:style w:type="paragraph" w:styleId="ListParagraph">
    <w:name w:val="List Paragraph"/>
    <w:basedOn w:val="Normal"/>
    <w:uiPriority w:val="34"/>
    <w:qFormat/>
    <w:rsid w:val="00545209"/>
    <w:pPr>
      <w:ind w:left="720" w:hanging="0"/>
    </w:pPr>
    <w:rPr>
      <w:rFonts w:ascii="Calibri" w:hAnsi="Calibri" w:eastAsia="Calibri" w:cs="Calibri"/>
      <w:sz w:val="22"/>
      <w:szCs w:val="22"/>
      <w:lang w:eastAsia="en-US"/>
    </w:rPr>
  </w:style>
  <w:style w:type="paragraph" w:styleId="Entteetpieddepage" w:customStyle="1">
    <w:name w:val="En-tête et pied de page"/>
    <w:basedOn w:val="Normal"/>
    <w:qFormat/>
    <w:pPr/>
    <w:rPr/>
  </w:style>
  <w:style w:type="paragraph" w:styleId="Entte">
    <w:name w:val="Header"/>
    <w:basedOn w:val="Normal"/>
    <w:rsid w:val="007c383e"/>
    <w:pPr>
      <w:tabs>
        <w:tab w:val="clear" w:pos="720"/>
        <w:tab w:val="center" w:pos="4536" w:leader="none"/>
        <w:tab w:val="right" w:pos="9072" w:leader="none"/>
      </w:tabs>
    </w:pPr>
    <w:rPr/>
  </w:style>
  <w:style w:type="paragraph" w:styleId="Pieddepage">
    <w:name w:val="Footer"/>
    <w:basedOn w:val="Normal"/>
    <w:link w:val="PieddepageCar"/>
    <w:rsid w:val="007c383e"/>
    <w:pPr>
      <w:tabs>
        <w:tab w:val="clear" w:pos="720"/>
        <w:tab w:val="center" w:pos="4536" w:leader="none"/>
        <w:tab w:val="right" w:pos="9072" w:leader="none"/>
      </w:tabs>
    </w:pPr>
    <w:rPr/>
  </w:style>
  <w:style w:type="paragraph" w:styleId="BalloonText">
    <w:name w:val="Balloon Text"/>
    <w:basedOn w:val="Normal"/>
    <w:link w:val="TextedebullesCar"/>
    <w:qFormat/>
    <w:rsid w:val="00357c00"/>
    <w:pPr/>
    <w:rPr>
      <w:rFonts w:ascii="Tahoma" w:hAnsi="Tahoma" w:cs="Tahoma"/>
      <w:sz w:val="16"/>
      <w:szCs w:val="16"/>
    </w:rPr>
  </w:style>
  <w:style w:type="paragraph" w:styleId="Contenudecadre" w:customStyle="1">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customStyle="1" w:styleId="TableauNormal1">
    <w:name w:val="Tableau Normal1"/>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risme-reseau.fr/" TargetMode="External"/><Relationship Id="rId3" Type="http://schemas.openxmlformats.org/officeDocument/2006/relationships/hyperlink" Target="http://www.prisme-reseau.fr/"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C9AB0F1-FC2E-468C-8CA4-010D62D4C4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LibreOffice/6.4.7.2$Linux_X86_64 LibreOffice_project/40$Build-2</Application>
  <Pages>2</Pages>
  <Words>472</Words>
  <Characters>2650</Characters>
  <CharactersWithSpaces>3088</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2021-12-06T10:17:00Z</dcterms:created>
  <dc:creator>temp</dc:creator>
  <dc:description/>
  <dc:language>fr-FR</dc:language>
  <cp:lastModifiedBy>FAURE Karine</cp:lastModifiedBy>
  <cp:lastPrinted>2020-09-09T14:14:00Z</cp:lastPrinted>
  <dcterms:modified xsi:type="dcterms:W3CDTF">2021-12-06T10:26:00Z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_TemplateID">
    <vt:lpwstr>TC060897301036</vt:lpwstr>
  </property>
</Properties>
</file>