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lang w:val="fr-FR"/>
        </w:rPr>
      </w:pPr>
      <w:r>
        <w:rPr>
          <w:b/>
          <w:lang w:val="fr-FR"/>
        </w:rPr>
        <w:t>Colloque Interventions Familiales dans le dispositif de soins de la schizophrénie</w:t>
      </w:r>
    </w:p>
    <w:p>
      <w:pPr>
        <w:pStyle w:val="Normal"/>
        <w:rPr>
          <w:b/>
          <w:b/>
          <w:lang w:val="fr-FR"/>
        </w:rPr>
      </w:pPr>
      <w:r>
        <w:rPr>
          <w:b/>
          <w:lang w:val="fr-FR"/>
        </w:rPr>
      </w:r>
    </w:p>
    <w:tbl>
      <w:tblPr>
        <w:tblW w:w="9638" w:type="dxa"/>
        <w:jc w:val="left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</w:tblPr>
      <w:tblGrid>
        <w:gridCol w:w="2890"/>
        <w:gridCol w:w="6747"/>
      </w:tblGrid>
      <w:tr>
        <w:trPr/>
        <w:tc>
          <w:tcPr>
            <w:tcW w:w="2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Référence du document</w:t>
            </w:r>
          </w:p>
        </w:tc>
        <w:tc>
          <w:tcPr>
            <w:tcW w:w="6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20170201 Colloque La Grave CRR Comité Réunion n°1</w:t>
            </w:r>
          </w:p>
        </w:tc>
      </w:tr>
      <w:tr>
        <w:trPr/>
        <w:tc>
          <w:tcPr>
            <w:tcW w:w="2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Objet de la réunion</w:t>
            </w:r>
          </w:p>
        </w:tc>
        <w:tc>
          <w:tcPr>
            <w:tcW w:w="6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Choix définitif du logo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Site internet : architecture, contenu, et référent pour Aymeric Calvaret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Départ d’Emmanuelle Bourlier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Organisation des prochaines réunions et sous groupes avec points que chacun à traiter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bookmarkStart w:id="0" w:name="_GoBack1"/>
            <w:bookmarkEnd w:id="0"/>
            <w:r>
              <w:rPr>
                <w:rFonts w:ascii="FreeSans" w:hAnsi="FreeSans"/>
                <w:sz w:val="22"/>
                <w:szCs w:val="22"/>
              </w:rPr>
              <w:t>Programme scientifique</w:t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</w:tc>
      </w:tr>
      <w:tr>
        <w:trPr/>
        <w:tc>
          <w:tcPr>
            <w:tcW w:w="2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Lieu : La Grave - Toulouse</w:t>
            </w:r>
          </w:p>
        </w:tc>
        <w:tc>
          <w:tcPr>
            <w:tcW w:w="6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Date : 1 février 2018                   Heure : 17h00 à 19h00</w:t>
            </w:r>
          </w:p>
        </w:tc>
      </w:tr>
      <w:tr>
        <w:trPr/>
        <w:tc>
          <w:tcPr>
            <w:tcW w:w="2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Participants</w:t>
            </w:r>
          </w:p>
        </w:tc>
        <w:tc>
          <w:tcPr>
            <w:tcW w:w="6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Nathalie Bounhoure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Jacques Chenevas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Karine Faure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Sabine Iglésias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Maryse Lambea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Manon Misrahi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Mathilde Téoli</w:t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</w:tc>
      </w:tr>
      <w:tr>
        <w:trPr/>
        <w:tc>
          <w:tcPr>
            <w:tcW w:w="2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Personnes excusées</w:t>
            </w:r>
          </w:p>
        </w:tc>
        <w:tc>
          <w:tcPr>
            <w:tcW w:w="6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Céline Bappel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Maelle Boitteau</w:t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Michèle Berteaux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Véronique Bezombes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Martine Cabrol</w:t>
            </w:r>
          </w:p>
          <w:p>
            <w:pPr>
              <w:pStyle w:val="Contenudetableau"/>
              <w:rPr/>
            </w:pPr>
            <w:r>
              <w:rPr>
                <w:rFonts w:ascii="FreeSans" w:hAnsi="FreeSans"/>
                <w:sz w:val="22"/>
                <w:szCs w:val="22"/>
              </w:rPr>
              <w:t>Sophie Haffiène</w:t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Edit Saint- Martin</w:t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</w:tc>
      </w:tr>
      <w:tr>
        <w:trPr/>
        <w:tc>
          <w:tcPr>
            <w:tcW w:w="2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Copie du compte-rendu à</w:t>
            </w:r>
          </w:p>
        </w:tc>
        <w:tc>
          <w:tcPr>
            <w:tcW w:w="6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Participantes et personnes excusées</w:t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</w:tc>
      </w:tr>
      <w:tr>
        <w:trPr/>
        <w:tc>
          <w:tcPr>
            <w:tcW w:w="2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Rédigé par</w:t>
            </w:r>
          </w:p>
        </w:tc>
        <w:tc>
          <w:tcPr>
            <w:tcW w:w="6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  <w:t>Karine Faure</w:t>
            </w:r>
          </w:p>
          <w:p>
            <w:pPr>
              <w:pStyle w:val="Contenudetableau"/>
              <w:rPr>
                <w:rFonts w:ascii="FreeSans" w:hAnsi="FreeSans"/>
                <w:sz w:val="22"/>
                <w:szCs w:val="22"/>
              </w:rPr>
            </w:pPr>
            <w:r>
              <w:rPr>
                <w:rFonts w:ascii="FreeSans" w:hAnsi="FreeSans"/>
                <w:sz w:val="22"/>
                <w:szCs w:val="22"/>
              </w:rPr>
            </w:r>
          </w:p>
        </w:tc>
      </w:tr>
    </w:tbl>
    <w:p>
      <w:pPr>
        <w:pStyle w:val="Normal"/>
        <w:rPr>
          <w:b/>
          <w:b/>
          <w:lang w:val="fr-FR"/>
        </w:rPr>
      </w:pPr>
      <w:r>
        <w:rPr>
          <w:b/>
          <w:lang w:val="fr-FR"/>
        </w:rPr>
      </w:r>
    </w:p>
    <w:p>
      <w:pPr>
        <w:pStyle w:val="Normal"/>
        <w:rPr>
          <w:b/>
          <w:b/>
          <w:lang w:val="fr-FR"/>
        </w:rPr>
      </w:pPr>
      <w:r>
        <w:rPr>
          <w:b/>
          <w:lang w:val="fr-FR"/>
        </w:rPr>
        <w:t>Compte-rendu</w:t>
      </w:r>
    </w:p>
    <w:p>
      <w:pPr>
        <w:pStyle w:val="Normal"/>
        <w:rPr>
          <w:b/>
          <w:b/>
          <w:lang w:val="fr-FR"/>
        </w:rPr>
      </w:pPr>
      <w:r>
        <w:rPr>
          <w:b/>
          <w:lang w:val="fr-FR"/>
        </w:rPr>
      </w:r>
    </w:p>
    <w:p>
      <w:pPr>
        <w:pStyle w:val="Normal"/>
        <w:rPr/>
      </w:pPr>
      <w:r>
        <w:rPr>
          <w:b/>
          <w:lang w:val="fr-FR"/>
        </w:rPr>
        <w:t>1 &amp; 2 Choix du logo et site internet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Aymeric a commencé a travailler sur la conception de notre site internet.</w:t>
      </w:r>
    </w:p>
    <w:p>
      <w:pPr>
        <w:pStyle w:val="Normal"/>
        <w:rPr/>
      </w:pPr>
      <w:r>
        <w:rPr/>
        <w:t xml:space="preserve">Le logo et l’architecture choisis sont visibles en se connectant à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3- Départ d’Emmanuelle Bourlier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Emmanuelle nous a confirmé son départ ainsi que celui de Toutes Voiles Dehors. Cette information importante devra être prise en compte en finalisant le programme du colloque.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4- </w:t>
      </w:r>
      <w:r>
        <w:rPr>
          <w:b/>
          <w:bCs/>
        </w:rPr>
        <w:t>Retour sur la constitution des sous-groupes de notre comité d’organisation</w:t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9"/>
        <w:gridCol w:w="4819"/>
      </w:tblGrid>
      <w:tr>
        <w:trPr/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Organisation Pratique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Organisation Scientifique</w:t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Jacques</w:t>
            </w:r>
          </w:p>
          <w:p>
            <w:pPr>
              <w:pStyle w:val="Contenudetableau"/>
              <w:rPr/>
            </w:pPr>
            <w:r>
              <w:rPr/>
              <w:t>Maryse</w:t>
            </w:r>
          </w:p>
          <w:p>
            <w:pPr>
              <w:pStyle w:val="Contenudetableau"/>
              <w:rPr/>
            </w:pPr>
            <w:r>
              <w:rPr/>
              <w:t>Edith</w:t>
            </w:r>
          </w:p>
          <w:p>
            <w:pPr>
              <w:pStyle w:val="Contenudetableau"/>
              <w:rPr/>
            </w:pPr>
            <w:r>
              <w:rPr/>
              <w:t>Céline</w:t>
            </w:r>
          </w:p>
          <w:p>
            <w:pPr>
              <w:pStyle w:val="Contenudetableau"/>
              <w:rPr/>
            </w:pPr>
            <w:r>
              <w:rPr/>
              <w:t>Maëlle/Mathilde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Nathalie</w:t>
            </w:r>
          </w:p>
          <w:p>
            <w:pPr>
              <w:pStyle w:val="Contenudetableau"/>
              <w:rPr/>
            </w:pPr>
            <w:r>
              <w:rPr/>
              <w:t>Manon</w:t>
            </w:r>
          </w:p>
          <w:p>
            <w:pPr>
              <w:pStyle w:val="Contenudetableau"/>
              <w:rPr/>
            </w:pPr>
            <w:r>
              <w:rPr/>
              <w:t>Karine</w:t>
            </w:r>
          </w:p>
          <w:p>
            <w:pPr>
              <w:pStyle w:val="Contenudetableau"/>
              <w:rPr/>
            </w:pPr>
            <w:r>
              <w:rPr/>
              <w:t>Sabine</w:t>
            </w:r>
          </w:p>
          <w:p>
            <w:pPr>
              <w:pStyle w:val="Contenudetableau"/>
              <w:rPr/>
            </w:pPr>
            <w:r>
              <w:rPr/>
              <w:t>Véronique</w:t>
            </w:r>
          </w:p>
          <w:p>
            <w:pPr>
              <w:pStyle w:val="Contenudetableau"/>
              <w:rPr/>
            </w:pPr>
            <w:r>
              <w:rPr/>
              <w:t>Céline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Liberation Serif" w:hAnsi="Liberation Serif"/>
          <w:color w:val="000000"/>
        </w:rPr>
      </w:pPr>
      <w:r>
        <w:rPr>
          <w:rFonts w:cs="Tahoma" w:ascii="Liberation Serif" w:hAnsi="Liberation Serif"/>
          <w:b/>
          <w:color w:val="000000"/>
        </w:rPr>
        <w:t xml:space="preserve">5 - </w:t>
      </w:r>
      <w:r>
        <w:rPr>
          <w:rFonts w:cs="Tahoma" w:ascii="Liberation Serif" w:hAnsi="Liberation Serif"/>
          <w:b/>
          <w:color w:val="000000"/>
        </w:rPr>
        <w:t>Les points à traiter et les personnes référentes</w:t>
      </w:r>
    </w:p>
    <w:p>
      <w:pPr>
        <w:pStyle w:val="Normal"/>
        <w:rPr>
          <w:b/>
          <w:b/>
          <w:bCs/>
          <w:u w:val="single"/>
          <w:lang w:eastAsia="fr-FR"/>
        </w:rPr>
      </w:pPr>
      <w:r>
        <w:rPr/>
      </w:r>
    </w:p>
    <w:p>
      <w:pPr>
        <w:pStyle w:val="Normal"/>
        <w:rPr>
          <w:b/>
          <w:b/>
          <w:bCs/>
          <w:u w:val="single"/>
          <w:lang w:eastAsia="fr-FR"/>
        </w:rPr>
      </w:pPr>
      <w:r>
        <w:rPr/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Location de la salle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Lieu et date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Maëlle/Mathilde/Karine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Traiteur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Maëlle/Mathilde/Karine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Matériel audiovisuel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Fonction de la salle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Jacques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Site Internet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Logo et architecture du site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Jacques/Aymeric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Nombre de personnes pour organisation jour J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Maryse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Programme scientifique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Programme scientifique à relire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Microsillons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Nathalie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 xml:space="preserve">Association Bipole 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Manon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Relancer les intervenants pour les prestations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Karine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Sponsors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Airbus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Jacques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Mairie de Toulouse (Mr Lesgourgues)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Nathalie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Autres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Inscriptions/prix usagers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Nathalie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Participations des Usagers (Microsillons, Bon Pied Bon Oeil, ...)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Trialogue de Julien Billard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Autres départements, autres associations ?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rPr/>
            </w:pPr>
            <w:r>
              <w:rPr/>
              <w:t>Nathalie</w:t>
            </w:r>
          </w:p>
        </w:tc>
      </w:tr>
    </w:tbl>
    <w:p>
      <w:pPr>
        <w:pStyle w:val="Normal"/>
        <w:rPr>
          <w:b/>
          <w:b/>
          <w:bCs/>
          <w:u w:val="single"/>
          <w:lang w:eastAsia="fr-FR"/>
        </w:rPr>
      </w:pPr>
      <w:r>
        <w:rPr/>
      </w:r>
    </w:p>
    <w:p>
      <w:pPr>
        <w:pStyle w:val="Normal"/>
        <w:rPr>
          <w:b/>
          <w:b/>
          <w:bCs/>
          <w:u w:val="single"/>
          <w:lang w:eastAsia="fr-FR"/>
        </w:rPr>
      </w:pPr>
      <w:r>
        <w:rPr/>
      </w:r>
    </w:p>
    <w:p>
      <w:pPr>
        <w:pStyle w:val="Normal"/>
        <w:rPr/>
      </w:pPr>
      <w:r>
        <w:rPr>
          <w:b/>
          <w:bCs/>
          <w:u w:val="single"/>
          <w:lang w:eastAsia="fr-FR"/>
        </w:rPr>
        <w:t xml:space="preserve">6- </w:t>
      </w:r>
      <w:r>
        <w:rPr>
          <w:b/>
          <w:bCs/>
          <w:u w:val="single"/>
          <w:lang w:eastAsia="fr-FR"/>
        </w:rPr>
        <w:t>Prochaines réunions</w:t>
      </w:r>
    </w:p>
    <w:p>
      <w:pPr>
        <w:pStyle w:val="Normal"/>
        <w:rPr>
          <w:lang w:eastAsia="fr-FR"/>
        </w:rPr>
      </w:pPr>
      <w:r>
        <w:rPr>
          <w:lang w:eastAsia="fr-FR"/>
        </w:rPr>
      </w:r>
    </w:p>
    <w:p>
      <w:pPr>
        <w:pStyle w:val="Normal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  <w:lang w:eastAsia="fr-FR"/>
        </w:rPr>
        <w:t>Groupe scientifique le mercredi 21 février à 17h30 au CMP la Grave</w:t>
      </w:r>
    </w:p>
    <w:p>
      <w:pPr>
        <w:pStyle w:val="Normal"/>
        <w:rPr>
          <w:b w:val="false"/>
          <w:b w:val="false"/>
          <w:bCs w:val="false"/>
          <w:color w:val="000000"/>
          <w:sz w:val="24"/>
          <w:szCs w:val="24"/>
          <w:lang w:eastAsia="fr-FR"/>
        </w:rPr>
      </w:pPr>
      <w:r>
        <w:rPr>
          <w:b w:val="false"/>
          <w:bCs w:val="false"/>
          <w:color w:val="000000"/>
          <w:sz w:val="24"/>
          <w:szCs w:val="24"/>
          <w:lang w:eastAsia="fr-FR"/>
        </w:rPr>
      </w:r>
    </w:p>
    <w:p>
      <w:pPr>
        <w:pStyle w:val="Normal"/>
        <w:rPr>
          <w:b w:val="false"/>
          <w:b w:val="false"/>
          <w:bCs w:val="false"/>
          <w:color w:val="000000"/>
          <w:sz w:val="24"/>
          <w:szCs w:val="24"/>
          <w:lang w:val="fr-FR"/>
        </w:rPr>
      </w:pPr>
      <w:r>
        <w:rPr>
          <w:b w:val="false"/>
          <w:bCs w:val="false"/>
          <w:color w:val="000000"/>
          <w:sz w:val="24"/>
          <w:szCs w:val="24"/>
          <w:lang w:val="fr-FR" w:eastAsia="fr-FR"/>
        </w:rPr>
        <w:t xml:space="preserve">Comité le  </w:t>
      </w:r>
      <w:r>
        <w:rPr>
          <w:rFonts w:cs="Tahoma"/>
          <w:b w:val="false"/>
          <w:bCs w:val="false"/>
          <w:color w:val="000000" w:themeColor="text1"/>
          <w:sz w:val="24"/>
          <w:szCs w:val="24"/>
          <w:lang w:val="fr-FR"/>
        </w:rPr>
        <w:t>jeudi 8 mars 2018 à 17h30 au CMP la Grave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FreeSans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fr-FR" w:eastAsia="zh-CN" w:bidi="hi-IN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Titredetableau">
    <w:name w:val="Titre de tableau"/>
    <w:basedOn w:val="Contenudetableau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LibreOffice/5.1.6.2$Linux_X86_64 LibreOffice_project/10m0$Build-2</Application>
  <Pages>2</Pages>
  <Words>343</Words>
  <Characters>1984</Characters>
  <CharactersWithSpaces>2245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2017-12-15T09:46:18Z</dcterms:created>
  <dc:creator/>
  <dc:description/>
  <dc:language>fr-FR</dc:language>
  <cp:lastModifiedBy/>
  <cp:lastPrinted>2017-12-15T11:14:06Z</cp:lastPrinted>
  <dcterms:modified xsi:type="dcterms:W3CDTF">2018-02-06T09:25:31Z</dcterms:modified>
  <cp:revision>14</cp:revision>
  <dc:subject/>
  <dc:title/>
</cp:coreProperties>
</file>